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2223" w14:textId="36E3283B" w:rsidR="00E96DFB" w:rsidRPr="00D10895" w:rsidRDefault="00E96DFB" w:rsidP="00E96DFB">
      <w:pPr>
        <w:spacing w:after="0"/>
        <w:rPr>
          <w:bCs/>
          <w:sz w:val="24"/>
          <w:szCs w:val="24"/>
        </w:rPr>
      </w:pPr>
      <w:r w:rsidRPr="00D10895">
        <w:rPr>
          <w:b/>
          <w:sz w:val="24"/>
          <w:szCs w:val="24"/>
        </w:rPr>
        <w:t>Instructions:</w:t>
      </w:r>
      <w:r>
        <w:rPr>
          <w:b/>
          <w:sz w:val="28"/>
        </w:rPr>
        <w:t xml:space="preserve"> </w:t>
      </w:r>
      <w:r w:rsidRPr="00D10895">
        <w:rPr>
          <w:bCs/>
          <w:sz w:val="24"/>
          <w:szCs w:val="24"/>
        </w:rPr>
        <w:t>This i</w:t>
      </w:r>
      <w:r w:rsidR="00E00400" w:rsidRPr="00D10895">
        <w:rPr>
          <w:bCs/>
          <w:sz w:val="24"/>
          <w:szCs w:val="24"/>
        </w:rPr>
        <w:t xml:space="preserve">s a template </w:t>
      </w:r>
      <w:r w:rsidR="009E6421" w:rsidRPr="00D10895">
        <w:rPr>
          <w:bCs/>
          <w:sz w:val="24"/>
          <w:szCs w:val="24"/>
        </w:rPr>
        <w:t>intended to be customized to each practice site. You may</w:t>
      </w:r>
      <w:r w:rsidR="00F82E4F" w:rsidRPr="00D10895">
        <w:rPr>
          <w:bCs/>
          <w:sz w:val="24"/>
          <w:szCs w:val="24"/>
        </w:rPr>
        <w:t xml:space="preserve"> choose to keep or remove</w:t>
      </w:r>
      <w:r w:rsidR="00F46B68" w:rsidRPr="00D10895">
        <w:rPr>
          <w:bCs/>
          <w:sz w:val="24"/>
          <w:szCs w:val="24"/>
        </w:rPr>
        <w:t xml:space="preserve"> </w:t>
      </w:r>
      <w:r w:rsidR="00CF127E" w:rsidRPr="00D10895">
        <w:rPr>
          <w:bCs/>
          <w:sz w:val="24"/>
          <w:szCs w:val="24"/>
        </w:rPr>
        <w:t>sections</w:t>
      </w:r>
      <w:r w:rsidR="00D10895" w:rsidRPr="00D10895">
        <w:rPr>
          <w:bCs/>
          <w:sz w:val="24"/>
          <w:szCs w:val="24"/>
        </w:rPr>
        <w:t xml:space="preserve"> as needed.</w:t>
      </w:r>
    </w:p>
    <w:p w14:paraId="61D94E6F" w14:textId="77777777" w:rsidR="00E96DFB" w:rsidRDefault="00E96DFB" w:rsidP="006B14E9">
      <w:pPr>
        <w:spacing w:after="0"/>
        <w:jc w:val="center"/>
        <w:rPr>
          <w:b/>
          <w:sz w:val="28"/>
        </w:rPr>
      </w:pPr>
    </w:p>
    <w:p w14:paraId="6AC92655" w14:textId="24EBB006" w:rsidR="00F3259D" w:rsidRPr="006B14E9" w:rsidRDefault="000A7BAB" w:rsidP="006B14E9">
      <w:pPr>
        <w:spacing w:after="0"/>
        <w:jc w:val="center"/>
        <w:rPr>
          <w:b/>
          <w:sz w:val="28"/>
        </w:rPr>
      </w:pPr>
      <w:r>
        <w:rPr>
          <w:b/>
          <w:sz w:val="28"/>
        </w:rPr>
        <w:t>Community Pharmacy</w:t>
      </w:r>
      <w:r w:rsidR="00F3259D" w:rsidRPr="006B14E9">
        <w:rPr>
          <w:b/>
          <w:sz w:val="28"/>
        </w:rPr>
        <w:t xml:space="preserve"> </w:t>
      </w:r>
      <w:r w:rsidR="00575987">
        <w:rPr>
          <w:b/>
          <w:sz w:val="28"/>
        </w:rPr>
        <w:t>Model Rotation</w:t>
      </w:r>
    </w:p>
    <w:p w14:paraId="41D076DA" w14:textId="77777777" w:rsidR="00DA3CA4" w:rsidRPr="006B14E9" w:rsidRDefault="00F3259D" w:rsidP="00DA3CA4">
      <w:pPr>
        <w:spacing w:after="0"/>
        <w:jc w:val="center"/>
        <w:rPr>
          <w:b/>
          <w:sz w:val="28"/>
        </w:rPr>
      </w:pPr>
      <w:r w:rsidRPr="006B14E9">
        <w:rPr>
          <w:b/>
          <w:sz w:val="28"/>
        </w:rPr>
        <w:t>Student Syllabus</w:t>
      </w:r>
    </w:p>
    <w:p w14:paraId="756C594A" w14:textId="77777777" w:rsidR="00DA3CA4" w:rsidRPr="00DA3CA4" w:rsidRDefault="00DA3CA4" w:rsidP="006B14E9">
      <w:pPr>
        <w:spacing w:after="0"/>
        <w:jc w:val="center"/>
      </w:pPr>
      <w:r>
        <w:t>___________________________________________________________________________________</w:t>
      </w:r>
    </w:p>
    <w:p w14:paraId="58AA72C1" w14:textId="77777777" w:rsidR="00DA3CA4" w:rsidRDefault="00DA3CA4" w:rsidP="00DA3CA4">
      <w:pPr>
        <w:tabs>
          <w:tab w:val="left" w:pos="3310"/>
        </w:tabs>
        <w:spacing w:after="0"/>
        <w:jc w:val="center"/>
        <w:rPr>
          <w:b/>
          <w:u w:val="single"/>
        </w:rPr>
      </w:pPr>
    </w:p>
    <w:p w14:paraId="7CBD2021" w14:textId="34AA2449" w:rsidR="00331A56" w:rsidRDefault="001B4A50" w:rsidP="00331A56">
      <w:pPr>
        <w:tabs>
          <w:tab w:val="left" w:pos="3310"/>
        </w:tabs>
        <w:spacing w:after="0"/>
        <w:jc w:val="center"/>
        <w:rPr>
          <w:b/>
          <w:u w:val="single"/>
        </w:rPr>
      </w:pPr>
      <w:r>
        <w:rPr>
          <w:b/>
          <w:u w:val="single"/>
        </w:rPr>
        <w:t>Preceptor(s)</w:t>
      </w:r>
      <w:r w:rsidR="000A7BAB">
        <w:rPr>
          <w:b/>
          <w:u w:val="single"/>
        </w:rPr>
        <w:t xml:space="preserve"> Contact</w:t>
      </w:r>
      <w:r>
        <w:rPr>
          <w:b/>
          <w:u w:val="single"/>
        </w:rPr>
        <w:t xml:space="preserve"> and Site Information</w:t>
      </w:r>
    </w:p>
    <w:p w14:paraId="71BC1375" w14:textId="31FFFE80" w:rsidR="00331A56" w:rsidRDefault="000A7BAB" w:rsidP="00331A56">
      <w:pPr>
        <w:pStyle w:val="NoSpacing"/>
        <w:jc w:val="center"/>
      </w:pPr>
      <w:r>
        <w:t>Name</w:t>
      </w:r>
      <w:r w:rsidR="00331A56">
        <w:t xml:space="preserve">, </w:t>
      </w:r>
      <w:r>
        <w:t>Credentials</w:t>
      </w:r>
    </w:p>
    <w:p w14:paraId="57436A16" w14:textId="2D713E66" w:rsidR="00331A56" w:rsidRDefault="000A7BAB" w:rsidP="00331A56">
      <w:pPr>
        <w:pStyle w:val="NoSpacing"/>
        <w:jc w:val="center"/>
      </w:pPr>
      <w:r>
        <w:t>Email</w:t>
      </w:r>
    </w:p>
    <w:p w14:paraId="5049AE20" w14:textId="794BDD08" w:rsidR="00331A56" w:rsidRPr="00575987" w:rsidRDefault="000A7BAB" w:rsidP="00331A56">
      <w:pPr>
        <w:pStyle w:val="NoSpacing"/>
        <w:jc w:val="center"/>
        <w:rPr>
          <w:iCs/>
        </w:rPr>
      </w:pPr>
      <w:r w:rsidRPr="00575987">
        <w:rPr>
          <w:iCs/>
        </w:rPr>
        <w:t>Professional title</w:t>
      </w:r>
    </w:p>
    <w:p w14:paraId="509752ED" w14:textId="04D0BE8A" w:rsidR="00331A56" w:rsidRPr="00331A56" w:rsidRDefault="000A7BAB" w:rsidP="00331A56">
      <w:pPr>
        <w:pStyle w:val="NoSpacing"/>
        <w:jc w:val="center"/>
      </w:pPr>
      <w:r>
        <w:t>Phone</w:t>
      </w:r>
    </w:p>
    <w:p w14:paraId="0F3ED8CA" w14:textId="77777777" w:rsidR="00331A56" w:rsidRDefault="00331A56" w:rsidP="00331A56">
      <w:pPr>
        <w:tabs>
          <w:tab w:val="left" w:pos="3310"/>
        </w:tabs>
        <w:spacing w:after="0"/>
        <w:rPr>
          <w:b/>
          <w:u w:val="single"/>
        </w:rPr>
      </w:pPr>
    </w:p>
    <w:p w14:paraId="0E491AB4" w14:textId="18C568A9" w:rsidR="000A7BAB" w:rsidRDefault="000A7BAB" w:rsidP="00331A56">
      <w:pPr>
        <w:tabs>
          <w:tab w:val="left" w:pos="3310"/>
        </w:tabs>
        <w:spacing w:after="0"/>
        <w:rPr>
          <w:b/>
          <w:u w:val="single"/>
        </w:rPr>
      </w:pPr>
      <w:r>
        <w:rPr>
          <w:b/>
          <w:u w:val="single"/>
        </w:rPr>
        <w:t>Practice Location(s)</w:t>
      </w:r>
    </w:p>
    <w:tbl>
      <w:tblPr>
        <w:tblStyle w:val="TableGrid"/>
        <w:tblW w:w="11016" w:type="dxa"/>
        <w:tblLayout w:type="fixed"/>
        <w:tblLook w:val="04A0" w:firstRow="1" w:lastRow="0" w:firstColumn="1" w:lastColumn="0" w:noHBand="0" w:noVBand="1"/>
      </w:tblPr>
      <w:tblGrid>
        <w:gridCol w:w="2672"/>
        <w:gridCol w:w="2505"/>
        <w:gridCol w:w="3165"/>
        <w:gridCol w:w="2674"/>
      </w:tblGrid>
      <w:tr w:rsidR="005A12D7" w14:paraId="59086B23" w14:textId="77777777" w:rsidTr="7F56312A">
        <w:trPr>
          <w:trHeight w:val="300"/>
        </w:trPr>
        <w:tc>
          <w:tcPr>
            <w:tcW w:w="2672" w:type="dxa"/>
          </w:tcPr>
          <w:p w14:paraId="23C3988B" w14:textId="16B1FA26" w:rsidR="005A12D7" w:rsidRPr="009E2791" w:rsidRDefault="000A7BAB" w:rsidP="005A12D7">
            <w:pPr>
              <w:tabs>
                <w:tab w:val="left" w:pos="3310"/>
              </w:tabs>
              <w:rPr>
                <w:u w:val="single"/>
              </w:rPr>
            </w:pPr>
            <w:r>
              <w:rPr>
                <w:u w:val="single"/>
              </w:rPr>
              <w:t>Location 1</w:t>
            </w:r>
          </w:p>
          <w:p w14:paraId="67A16C3A" w14:textId="4C6CBD60" w:rsidR="00331A56" w:rsidRDefault="000A7BAB" w:rsidP="005A12D7">
            <w:pPr>
              <w:tabs>
                <w:tab w:val="left" w:pos="3310"/>
              </w:tabs>
            </w:pPr>
            <w:r>
              <w:t>Address</w:t>
            </w:r>
          </w:p>
          <w:p w14:paraId="022C2C70" w14:textId="60CEFD40" w:rsidR="00331A56" w:rsidRDefault="00331A56" w:rsidP="005A12D7">
            <w:pPr>
              <w:tabs>
                <w:tab w:val="left" w:pos="3310"/>
              </w:tabs>
            </w:pPr>
          </w:p>
        </w:tc>
        <w:tc>
          <w:tcPr>
            <w:tcW w:w="2505" w:type="dxa"/>
          </w:tcPr>
          <w:p w14:paraId="65C60545" w14:textId="43D44658" w:rsidR="2E6622EA" w:rsidRDefault="2E6622EA" w:rsidP="2E6622EA">
            <w:pPr>
              <w:rPr>
                <w:u w:val="single"/>
              </w:rPr>
            </w:pPr>
          </w:p>
        </w:tc>
        <w:tc>
          <w:tcPr>
            <w:tcW w:w="3165" w:type="dxa"/>
          </w:tcPr>
          <w:p w14:paraId="4788823F" w14:textId="77777777" w:rsidR="005A12D7" w:rsidRPr="009E2791" w:rsidRDefault="005A12D7" w:rsidP="005A12D7">
            <w:pPr>
              <w:tabs>
                <w:tab w:val="left" w:pos="3310"/>
              </w:tabs>
              <w:jc w:val="center"/>
              <w:rPr>
                <w:u w:val="single"/>
              </w:rPr>
            </w:pPr>
            <w:r>
              <w:rPr>
                <w:u w:val="single"/>
              </w:rPr>
              <w:t>Contact I</w:t>
            </w:r>
            <w:r w:rsidRPr="009E2791">
              <w:rPr>
                <w:u w:val="single"/>
              </w:rPr>
              <w:t>nformation</w:t>
            </w:r>
          </w:p>
          <w:p w14:paraId="5AF982ED" w14:textId="4CC1596D" w:rsidR="005A12D7" w:rsidRDefault="005A12D7" w:rsidP="005A12D7">
            <w:pPr>
              <w:tabs>
                <w:tab w:val="left" w:pos="3310"/>
              </w:tabs>
              <w:jc w:val="center"/>
            </w:pPr>
            <w:r>
              <w:t xml:space="preserve">Phone: </w:t>
            </w:r>
          </w:p>
          <w:p w14:paraId="73B16368" w14:textId="02A9F24E" w:rsidR="005A12D7" w:rsidRDefault="005A12D7" w:rsidP="00331A56">
            <w:pPr>
              <w:tabs>
                <w:tab w:val="left" w:pos="3310"/>
              </w:tabs>
              <w:jc w:val="center"/>
            </w:pPr>
            <w:r>
              <w:t xml:space="preserve">Fax: </w:t>
            </w:r>
          </w:p>
        </w:tc>
        <w:tc>
          <w:tcPr>
            <w:tcW w:w="2674" w:type="dxa"/>
          </w:tcPr>
          <w:p w14:paraId="491E3CDD" w14:textId="77777777" w:rsidR="005A12D7" w:rsidRPr="009E2791" w:rsidRDefault="005A12D7" w:rsidP="005A12D7">
            <w:pPr>
              <w:tabs>
                <w:tab w:val="left" w:pos="3310"/>
              </w:tabs>
              <w:jc w:val="center"/>
              <w:rPr>
                <w:u w:val="single"/>
              </w:rPr>
            </w:pPr>
            <w:r>
              <w:rPr>
                <w:u w:val="single"/>
              </w:rPr>
              <w:t>Hours of O</w:t>
            </w:r>
            <w:r w:rsidRPr="009E2791">
              <w:rPr>
                <w:u w:val="single"/>
              </w:rPr>
              <w:t>peration</w:t>
            </w:r>
          </w:p>
          <w:p w14:paraId="2811C1A7" w14:textId="30908231" w:rsidR="005A12D7" w:rsidRDefault="00A148E3" w:rsidP="005A12D7">
            <w:pPr>
              <w:tabs>
                <w:tab w:val="left" w:pos="3310"/>
              </w:tabs>
              <w:jc w:val="center"/>
            </w:pPr>
            <w:r>
              <w:t xml:space="preserve">M-F: </w:t>
            </w:r>
          </w:p>
          <w:p w14:paraId="4C3EF590" w14:textId="32DF693E" w:rsidR="005A12D7" w:rsidRDefault="00331A56" w:rsidP="005A12D7">
            <w:pPr>
              <w:tabs>
                <w:tab w:val="left" w:pos="3310"/>
              </w:tabs>
              <w:jc w:val="center"/>
            </w:pPr>
            <w:r>
              <w:t xml:space="preserve">Sat: </w:t>
            </w:r>
          </w:p>
          <w:p w14:paraId="773F78C1" w14:textId="3FD54864" w:rsidR="005A12D7" w:rsidRDefault="00A148E3" w:rsidP="005A12D7">
            <w:pPr>
              <w:tabs>
                <w:tab w:val="left" w:pos="3310"/>
              </w:tabs>
              <w:jc w:val="center"/>
            </w:pPr>
            <w:r>
              <w:t xml:space="preserve">Sun: </w:t>
            </w:r>
          </w:p>
        </w:tc>
      </w:tr>
      <w:tr w:rsidR="00331A56" w14:paraId="7F26DE88" w14:textId="77777777" w:rsidTr="7F56312A">
        <w:trPr>
          <w:trHeight w:val="300"/>
        </w:trPr>
        <w:tc>
          <w:tcPr>
            <w:tcW w:w="2672" w:type="dxa"/>
          </w:tcPr>
          <w:p w14:paraId="6E555B7D" w14:textId="2AF9D623" w:rsidR="00331A56" w:rsidRDefault="000A7BAB" w:rsidP="005A12D7">
            <w:pPr>
              <w:tabs>
                <w:tab w:val="left" w:pos="3310"/>
              </w:tabs>
              <w:rPr>
                <w:u w:val="single"/>
              </w:rPr>
            </w:pPr>
            <w:r>
              <w:rPr>
                <w:u w:val="single"/>
              </w:rPr>
              <w:t>Location 2</w:t>
            </w:r>
          </w:p>
          <w:p w14:paraId="23DC4013" w14:textId="10B1B48B" w:rsidR="00A148E3" w:rsidRPr="00331A56" w:rsidRDefault="000A7BAB" w:rsidP="005A12D7">
            <w:pPr>
              <w:tabs>
                <w:tab w:val="left" w:pos="3310"/>
              </w:tabs>
            </w:pPr>
            <w:r>
              <w:t>Address</w:t>
            </w:r>
          </w:p>
        </w:tc>
        <w:tc>
          <w:tcPr>
            <w:tcW w:w="2505" w:type="dxa"/>
          </w:tcPr>
          <w:p w14:paraId="66F305D4" w14:textId="4C3ECB99" w:rsidR="2E6622EA" w:rsidRDefault="2E6622EA" w:rsidP="2E6622EA">
            <w:pPr>
              <w:rPr>
                <w:u w:val="single"/>
              </w:rPr>
            </w:pPr>
          </w:p>
        </w:tc>
        <w:tc>
          <w:tcPr>
            <w:tcW w:w="3165" w:type="dxa"/>
          </w:tcPr>
          <w:p w14:paraId="13A08F4B" w14:textId="77777777" w:rsidR="00331A56" w:rsidRPr="009E2791" w:rsidRDefault="00331A56" w:rsidP="00331A56">
            <w:pPr>
              <w:tabs>
                <w:tab w:val="left" w:pos="3310"/>
              </w:tabs>
              <w:jc w:val="center"/>
              <w:rPr>
                <w:u w:val="single"/>
              </w:rPr>
            </w:pPr>
            <w:r>
              <w:rPr>
                <w:u w:val="single"/>
              </w:rPr>
              <w:t>Contact I</w:t>
            </w:r>
            <w:r w:rsidRPr="009E2791">
              <w:rPr>
                <w:u w:val="single"/>
              </w:rPr>
              <w:t>nformation</w:t>
            </w:r>
          </w:p>
          <w:p w14:paraId="11A5E2E7" w14:textId="788ED83C" w:rsidR="00331A56" w:rsidRDefault="00331A56" w:rsidP="00331A56">
            <w:pPr>
              <w:tabs>
                <w:tab w:val="left" w:pos="3310"/>
              </w:tabs>
              <w:jc w:val="center"/>
            </w:pPr>
            <w:r>
              <w:t xml:space="preserve">Phone: </w:t>
            </w:r>
          </w:p>
          <w:p w14:paraId="5392CEC6" w14:textId="4D98C372" w:rsidR="00331A56" w:rsidRDefault="00331A56" w:rsidP="00331A56">
            <w:pPr>
              <w:tabs>
                <w:tab w:val="left" w:pos="3310"/>
              </w:tabs>
              <w:jc w:val="center"/>
              <w:rPr>
                <w:u w:val="single"/>
              </w:rPr>
            </w:pPr>
            <w:r>
              <w:t xml:space="preserve">Fax: </w:t>
            </w:r>
          </w:p>
        </w:tc>
        <w:tc>
          <w:tcPr>
            <w:tcW w:w="2674" w:type="dxa"/>
          </w:tcPr>
          <w:p w14:paraId="3F5ADBF2" w14:textId="77777777" w:rsidR="00331A56" w:rsidRPr="009E2791" w:rsidRDefault="00331A56" w:rsidP="00331A56">
            <w:pPr>
              <w:tabs>
                <w:tab w:val="left" w:pos="3310"/>
              </w:tabs>
              <w:jc w:val="center"/>
              <w:rPr>
                <w:u w:val="single"/>
              </w:rPr>
            </w:pPr>
            <w:r>
              <w:rPr>
                <w:u w:val="single"/>
              </w:rPr>
              <w:t>Hours of O</w:t>
            </w:r>
            <w:r w:rsidRPr="009E2791">
              <w:rPr>
                <w:u w:val="single"/>
              </w:rPr>
              <w:t>peration</w:t>
            </w:r>
          </w:p>
          <w:p w14:paraId="2656F29F" w14:textId="77CE78D1" w:rsidR="00A148E3" w:rsidRDefault="00A148E3" w:rsidP="00A148E3">
            <w:pPr>
              <w:tabs>
                <w:tab w:val="left" w:pos="3310"/>
              </w:tabs>
              <w:jc w:val="center"/>
            </w:pPr>
            <w:r>
              <w:t xml:space="preserve">M-F: </w:t>
            </w:r>
          </w:p>
          <w:p w14:paraId="421372C6" w14:textId="1B0A5E40" w:rsidR="00331A56" w:rsidRDefault="00A148E3" w:rsidP="00A148E3">
            <w:pPr>
              <w:tabs>
                <w:tab w:val="left" w:pos="3310"/>
              </w:tabs>
              <w:jc w:val="center"/>
              <w:rPr>
                <w:u w:val="single"/>
              </w:rPr>
            </w:pPr>
            <w:r>
              <w:t xml:space="preserve">Sat: </w:t>
            </w:r>
          </w:p>
        </w:tc>
      </w:tr>
    </w:tbl>
    <w:p w14:paraId="35EC8158" w14:textId="77777777" w:rsidR="0045009A" w:rsidRDefault="0045009A" w:rsidP="00DA7612">
      <w:pPr>
        <w:spacing w:after="0"/>
        <w:rPr>
          <w:b/>
          <w:u w:val="single"/>
        </w:rPr>
      </w:pPr>
    </w:p>
    <w:p w14:paraId="4D2AD62C" w14:textId="72C2C22B" w:rsidR="00A231E7" w:rsidRPr="0045009A" w:rsidRDefault="000A7BAB" w:rsidP="0045009A">
      <w:pPr>
        <w:spacing w:after="0"/>
        <w:jc w:val="center"/>
        <w:rPr>
          <w:b/>
          <w:u w:val="single"/>
        </w:rPr>
      </w:pPr>
      <w:r>
        <w:rPr>
          <w:b/>
          <w:u w:val="single"/>
        </w:rPr>
        <w:t>Location Staff</w:t>
      </w:r>
    </w:p>
    <w:p w14:paraId="29096E9B" w14:textId="77777777" w:rsidR="00A71FA6" w:rsidRDefault="00DA7612" w:rsidP="00DA7612">
      <w:pPr>
        <w:spacing w:after="0"/>
      </w:pPr>
      <w:r>
        <w:rPr>
          <w:u w:val="single"/>
        </w:rPr>
        <w:t>Pharmacists:</w:t>
      </w:r>
      <w:r>
        <w:tab/>
      </w:r>
      <w:r>
        <w:tab/>
      </w:r>
      <w:r w:rsidR="009B21F5">
        <w:tab/>
      </w:r>
    </w:p>
    <w:p w14:paraId="7F674194" w14:textId="0D3AEFAD" w:rsidR="00A231E7" w:rsidRDefault="00A231E7" w:rsidP="00DA7612">
      <w:pPr>
        <w:spacing w:after="0"/>
      </w:pPr>
      <w:r w:rsidRPr="0045009A">
        <w:rPr>
          <w:u w:val="single"/>
        </w:rPr>
        <w:t>Technicians</w:t>
      </w:r>
      <w:r>
        <w:t>:</w:t>
      </w:r>
      <w:r w:rsidR="00A530AB">
        <w:t xml:space="preserve"> </w:t>
      </w:r>
    </w:p>
    <w:p w14:paraId="01E1B0B8" w14:textId="04044DB7" w:rsidR="00DA7612" w:rsidRDefault="00DA7612" w:rsidP="00DA7612">
      <w:pPr>
        <w:spacing w:after="0"/>
      </w:pPr>
      <w:r w:rsidRPr="00DA7612">
        <w:rPr>
          <w:u w:val="single"/>
        </w:rPr>
        <w:t>Storefront</w:t>
      </w:r>
      <w:r w:rsidR="000A7BAB">
        <w:rPr>
          <w:u w:val="single"/>
        </w:rPr>
        <w:t>/Non-pharmacy pertinent personnel</w:t>
      </w:r>
      <w:r w:rsidR="004C4C79">
        <w:t xml:space="preserve">: </w:t>
      </w:r>
    </w:p>
    <w:p w14:paraId="70C4E8B4" w14:textId="77777777" w:rsidR="001B4A50" w:rsidRPr="00866BF4" w:rsidRDefault="001B4A50" w:rsidP="001B4A50">
      <w:pPr>
        <w:spacing w:after="0"/>
        <w:jc w:val="center"/>
      </w:pPr>
      <w:r>
        <w:t>___________________________________________________________________________________</w:t>
      </w:r>
    </w:p>
    <w:p w14:paraId="64DE0B73" w14:textId="349FF291" w:rsidR="00F3259D" w:rsidRDefault="00F3259D" w:rsidP="00DA3CA4">
      <w:pPr>
        <w:tabs>
          <w:tab w:val="left" w:pos="3310"/>
        </w:tabs>
        <w:spacing w:after="0"/>
        <w:jc w:val="center"/>
        <w:rPr>
          <w:b/>
          <w:u w:val="single"/>
        </w:rPr>
      </w:pPr>
      <w:r w:rsidRPr="00F3259D">
        <w:rPr>
          <w:b/>
          <w:u w:val="single"/>
        </w:rPr>
        <w:t>Pharmacy Background</w:t>
      </w:r>
    </w:p>
    <w:p w14:paraId="5BD9B399" w14:textId="1F1579F5" w:rsidR="000A7BAB" w:rsidRDefault="000A7BAB" w:rsidP="00D66D41">
      <w:pPr>
        <w:pStyle w:val="ListParagraph"/>
        <w:numPr>
          <w:ilvl w:val="0"/>
          <w:numId w:val="9"/>
        </w:numPr>
        <w:tabs>
          <w:tab w:val="left" w:pos="1890"/>
        </w:tabs>
        <w:spacing w:after="0"/>
        <w:rPr>
          <w:rFonts w:cstheme="minorHAnsi"/>
        </w:rPr>
      </w:pPr>
      <w:r>
        <w:rPr>
          <w:rFonts w:cstheme="minorHAnsi"/>
        </w:rPr>
        <w:t>Ownership/chain information</w:t>
      </w:r>
    </w:p>
    <w:p w14:paraId="65795364" w14:textId="03A0AEFD" w:rsidR="000A7BAB" w:rsidRPr="00ED2327" w:rsidRDefault="008854B5" w:rsidP="00D66D41">
      <w:pPr>
        <w:pStyle w:val="ListParagraph"/>
        <w:numPr>
          <w:ilvl w:val="0"/>
          <w:numId w:val="9"/>
        </w:numPr>
        <w:tabs>
          <w:tab w:val="left" w:pos="1890"/>
        </w:tabs>
        <w:spacing w:after="0"/>
        <w:rPr>
          <w:rFonts w:cstheme="minorHAnsi"/>
          <w:i/>
          <w:iCs/>
        </w:rPr>
      </w:pPr>
      <w:r w:rsidRPr="000A7BAB">
        <w:rPr>
          <w:rFonts w:cstheme="minorHAnsi"/>
        </w:rPr>
        <w:t xml:space="preserve">Current services offered </w:t>
      </w:r>
      <w:r w:rsidR="00F438B5">
        <w:rPr>
          <w:rFonts w:cstheme="minorHAnsi"/>
        </w:rPr>
        <w:t>within dispensing</w:t>
      </w:r>
      <w:r w:rsidRPr="000A7BAB">
        <w:rPr>
          <w:rFonts w:cstheme="minorHAnsi"/>
        </w:rPr>
        <w:t xml:space="preserve"> include: </w:t>
      </w:r>
      <w:r w:rsidR="000A7BAB" w:rsidRPr="00ED2327">
        <w:rPr>
          <w:rFonts w:cstheme="minorHAnsi"/>
          <w:i/>
          <w:iCs/>
        </w:rPr>
        <w:t xml:space="preserve">e.g. </w:t>
      </w:r>
      <w:r w:rsidRPr="00ED2327">
        <w:rPr>
          <w:rFonts w:cstheme="minorHAnsi"/>
          <w:i/>
          <w:iCs/>
        </w:rPr>
        <w:t xml:space="preserve">Medication Therapy Management, Medication Synchronization, Immunizations, </w:t>
      </w:r>
      <w:r w:rsidR="000A7BAB" w:rsidRPr="00ED2327">
        <w:rPr>
          <w:rFonts w:cstheme="minorHAnsi"/>
          <w:i/>
          <w:iCs/>
        </w:rPr>
        <w:t>etc</w:t>
      </w:r>
      <w:r w:rsidRPr="00ED2327">
        <w:rPr>
          <w:rFonts w:cstheme="minorHAnsi"/>
          <w:i/>
          <w:iCs/>
        </w:rPr>
        <w:t xml:space="preserve">.  </w:t>
      </w:r>
    </w:p>
    <w:p w14:paraId="5D7DD9EC" w14:textId="06E1CD6F" w:rsidR="0066405B" w:rsidRPr="00ED2327" w:rsidRDefault="0066405B" w:rsidP="00D66D41">
      <w:pPr>
        <w:pStyle w:val="ListParagraph"/>
        <w:numPr>
          <w:ilvl w:val="1"/>
          <w:numId w:val="9"/>
        </w:numPr>
        <w:tabs>
          <w:tab w:val="left" w:pos="1890"/>
        </w:tabs>
        <w:spacing w:after="0"/>
        <w:rPr>
          <w:rFonts w:cstheme="minorHAnsi"/>
          <w:i/>
          <w:iCs/>
        </w:rPr>
      </w:pPr>
      <w:r w:rsidRPr="00ED2327">
        <w:rPr>
          <w:rFonts w:cstheme="minorHAnsi"/>
          <w:i/>
          <w:iCs/>
        </w:rPr>
        <w:t>Describe service</w:t>
      </w:r>
      <w:r w:rsidR="00C85FB7" w:rsidRPr="00ED2327">
        <w:rPr>
          <w:rFonts w:cstheme="minorHAnsi"/>
          <w:i/>
          <w:iCs/>
        </w:rPr>
        <w:t xml:space="preserve"> including expectations for documentation</w:t>
      </w:r>
    </w:p>
    <w:p w14:paraId="4B960199" w14:textId="27D7AA85" w:rsidR="0066405B" w:rsidRPr="00ED2327" w:rsidRDefault="6FB68EE5" w:rsidP="7F56312A">
      <w:pPr>
        <w:pStyle w:val="ListParagraph"/>
        <w:numPr>
          <w:ilvl w:val="1"/>
          <w:numId w:val="9"/>
        </w:numPr>
        <w:tabs>
          <w:tab w:val="left" w:pos="1890"/>
        </w:tabs>
        <w:spacing w:after="0"/>
        <w:rPr>
          <w:i/>
          <w:iCs/>
        </w:rPr>
      </w:pPr>
      <w:r w:rsidRPr="7F56312A">
        <w:rPr>
          <w:i/>
          <w:iCs/>
        </w:rPr>
        <w:t xml:space="preserve">Describe staff involvement in the service (role of technician, role of pharmacist, </w:t>
      </w:r>
      <w:r w:rsidR="173B4B2B" w:rsidRPr="7F56312A">
        <w:rPr>
          <w:i/>
          <w:iCs/>
        </w:rPr>
        <w:t>etc.</w:t>
      </w:r>
      <w:r w:rsidRPr="7F56312A">
        <w:rPr>
          <w:i/>
          <w:iCs/>
        </w:rPr>
        <w:t>)</w:t>
      </w:r>
    </w:p>
    <w:p w14:paraId="3A098691" w14:textId="07DED18E" w:rsidR="0066405B" w:rsidRPr="00ED2327" w:rsidRDefault="0066405B" w:rsidP="00D66D41">
      <w:pPr>
        <w:pStyle w:val="ListParagraph"/>
        <w:numPr>
          <w:ilvl w:val="1"/>
          <w:numId w:val="9"/>
        </w:numPr>
        <w:tabs>
          <w:tab w:val="left" w:pos="1890"/>
        </w:tabs>
        <w:spacing w:after="0"/>
        <w:rPr>
          <w:rFonts w:cstheme="minorHAnsi"/>
          <w:i/>
          <w:iCs/>
        </w:rPr>
      </w:pPr>
      <w:r w:rsidRPr="00ED2327">
        <w:rPr>
          <w:rFonts w:cstheme="minorHAnsi"/>
          <w:i/>
          <w:iCs/>
        </w:rPr>
        <w:t>Describe expected student involvement in the service</w:t>
      </w:r>
    </w:p>
    <w:p w14:paraId="6DE4C8DC" w14:textId="6944D5A9" w:rsidR="008854B5" w:rsidRDefault="1D9E7216" w:rsidP="7F56312A">
      <w:pPr>
        <w:pStyle w:val="ListParagraph"/>
        <w:numPr>
          <w:ilvl w:val="0"/>
          <w:numId w:val="9"/>
        </w:numPr>
        <w:tabs>
          <w:tab w:val="left" w:pos="1890"/>
        </w:tabs>
        <w:spacing w:after="0"/>
      </w:pPr>
      <w:r w:rsidRPr="7F56312A">
        <w:t xml:space="preserve">Clinical services operated </w:t>
      </w:r>
      <w:r w:rsidR="7BC74815" w:rsidRPr="7F56312A">
        <w:t>outside dispensing include</w:t>
      </w:r>
      <w:r w:rsidRPr="7F56312A">
        <w:t xml:space="preserve">: </w:t>
      </w:r>
      <w:r w:rsidR="2EB65DB9" w:rsidRPr="7F56312A">
        <w:rPr>
          <w:i/>
          <w:iCs/>
        </w:rPr>
        <w:t>e.g.</w:t>
      </w:r>
      <w:r w:rsidR="7BC74815" w:rsidRPr="7F56312A">
        <w:rPr>
          <w:i/>
          <w:iCs/>
        </w:rPr>
        <w:t xml:space="preserve"> </w:t>
      </w:r>
      <w:r w:rsidRPr="7F56312A">
        <w:rPr>
          <w:i/>
          <w:iCs/>
        </w:rPr>
        <w:t>disease state coaching (</w:t>
      </w:r>
      <w:r w:rsidR="7BC74815" w:rsidRPr="7F56312A">
        <w:rPr>
          <w:i/>
          <w:iCs/>
        </w:rPr>
        <w:t>describe diseases</w:t>
      </w:r>
      <w:r w:rsidRPr="7F56312A">
        <w:rPr>
          <w:i/>
          <w:iCs/>
        </w:rPr>
        <w:t>), employee health</w:t>
      </w:r>
      <w:r w:rsidR="306644EC" w:rsidRPr="7F56312A">
        <w:rPr>
          <w:i/>
          <w:iCs/>
        </w:rPr>
        <w:t xml:space="preserve"> screening, transition of care</w:t>
      </w:r>
      <w:r w:rsidRPr="7F56312A">
        <w:rPr>
          <w:i/>
          <w:iCs/>
        </w:rPr>
        <w:t>, travel health, other health screenings</w:t>
      </w:r>
      <w:r w:rsidR="7BC74815" w:rsidRPr="7F56312A">
        <w:rPr>
          <w:i/>
          <w:iCs/>
        </w:rPr>
        <w:t xml:space="preserve">, </w:t>
      </w:r>
      <w:r w:rsidR="5EAFC65E" w:rsidRPr="7F56312A">
        <w:rPr>
          <w:i/>
          <w:iCs/>
        </w:rPr>
        <w:t>etc.</w:t>
      </w:r>
    </w:p>
    <w:p w14:paraId="5D5E0B8A" w14:textId="77777777" w:rsidR="0066405B" w:rsidRPr="00ED2327" w:rsidRDefault="0066405B" w:rsidP="00D66D41">
      <w:pPr>
        <w:pStyle w:val="ListParagraph"/>
        <w:numPr>
          <w:ilvl w:val="1"/>
          <w:numId w:val="9"/>
        </w:numPr>
        <w:tabs>
          <w:tab w:val="left" w:pos="1890"/>
        </w:tabs>
        <w:spacing w:after="0"/>
        <w:rPr>
          <w:rFonts w:cstheme="minorHAnsi"/>
          <w:i/>
          <w:iCs/>
        </w:rPr>
      </w:pPr>
      <w:r w:rsidRPr="00ED2327">
        <w:rPr>
          <w:rFonts w:cstheme="minorHAnsi"/>
          <w:i/>
          <w:iCs/>
        </w:rPr>
        <w:t>Describe service</w:t>
      </w:r>
    </w:p>
    <w:p w14:paraId="7BEDA610" w14:textId="3E5ED9F9" w:rsidR="0066405B" w:rsidRPr="00ED2327" w:rsidRDefault="6FB68EE5" w:rsidP="7F56312A">
      <w:pPr>
        <w:pStyle w:val="ListParagraph"/>
        <w:numPr>
          <w:ilvl w:val="1"/>
          <w:numId w:val="9"/>
        </w:numPr>
        <w:tabs>
          <w:tab w:val="left" w:pos="1890"/>
        </w:tabs>
        <w:spacing w:after="0"/>
        <w:rPr>
          <w:i/>
          <w:iCs/>
        </w:rPr>
      </w:pPr>
      <w:r w:rsidRPr="7F56312A">
        <w:rPr>
          <w:i/>
          <w:iCs/>
        </w:rPr>
        <w:t xml:space="preserve">Describe staff involvement in the service (role of technician, role of pharmacist, </w:t>
      </w:r>
      <w:r w:rsidR="4AFA16F6" w:rsidRPr="7F56312A">
        <w:rPr>
          <w:i/>
          <w:iCs/>
        </w:rPr>
        <w:t>etc.</w:t>
      </w:r>
      <w:r w:rsidRPr="7F56312A">
        <w:rPr>
          <w:i/>
          <w:iCs/>
        </w:rPr>
        <w:t>)</w:t>
      </w:r>
    </w:p>
    <w:p w14:paraId="40C84078" w14:textId="2CDE4B05" w:rsidR="0066405B" w:rsidRPr="00ED2327" w:rsidRDefault="0066405B" w:rsidP="00D66D41">
      <w:pPr>
        <w:pStyle w:val="ListParagraph"/>
        <w:numPr>
          <w:ilvl w:val="1"/>
          <w:numId w:val="9"/>
        </w:numPr>
        <w:tabs>
          <w:tab w:val="left" w:pos="1890"/>
        </w:tabs>
        <w:spacing w:after="0"/>
        <w:rPr>
          <w:rFonts w:cstheme="minorHAnsi"/>
          <w:i/>
          <w:iCs/>
        </w:rPr>
      </w:pPr>
      <w:r w:rsidRPr="00ED2327">
        <w:rPr>
          <w:rFonts w:cstheme="minorHAnsi"/>
          <w:i/>
          <w:iCs/>
        </w:rPr>
        <w:t>Describe expected student involvement in the service</w:t>
      </w:r>
    </w:p>
    <w:p w14:paraId="6AC8ACF3" w14:textId="62859794" w:rsidR="00306553" w:rsidRPr="00306553" w:rsidRDefault="00DA3CA4" w:rsidP="00306553">
      <w:pPr>
        <w:spacing w:after="0"/>
        <w:jc w:val="center"/>
      </w:pPr>
      <w:r>
        <w:t>___________________________________________________________________________________</w:t>
      </w:r>
    </w:p>
    <w:p w14:paraId="41427B98" w14:textId="77777777" w:rsidR="00F3259D" w:rsidRPr="006D3E95" w:rsidRDefault="006D3E95" w:rsidP="00DA3CA4">
      <w:pPr>
        <w:spacing w:after="0"/>
        <w:jc w:val="center"/>
        <w:rPr>
          <w:b/>
          <w:u w:val="single"/>
        </w:rPr>
      </w:pPr>
      <w:r w:rsidRPr="006D3E95">
        <w:rPr>
          <w:b/>
          <w:u w:val="single"/>
        </w:rPr>
        <w:t xml:space="preserve">Rotation </w:t>
      </w:r>
      <w:r w:rsidR="00F3259D" w:rsidRPr="006D3E95">
        <w:rPr>
          <w:b/>
          <w:u w:val="single"/>
        </w:rPr>
        <w:t>Hours</w:t>
      </w:r>
    </w:p>
    <w:p w14:paraId="1FCB585E" w14:textId="5EB0C644" w:rsidR="000A7BAB" w:rsidRDefault="001B4A50" w:rsidP="00D66D41">
      <w:pPr>
        <w:pStyle w:val="ListParagraph"/>
        <w:numPr>
          <w:ilvl w:val="0"/>
          <w:numId w:val="3"/>
        </w:numPr>
        <w:spacing w:after="0"/>
      </w:pPr>
      <w:r w:rsidRPr="00866BF4">
        <w:t xml:space="preserve">The student is </w:t>
      </w:r>
      <w:r w:rsidR="0002797B">
        <w:t xml:space="preserve">generally </w:t>
      </w:r>
      <w:r w:rsidRPr="00866BF4">
        <w:t>expected to b</w:t>
      </w:r>
      <w:r w:rsidR="00082A65">
        <w:t xml:space="preserve">e present in the pharmacy </w:t>
      </w:r>
      <w:r w:rsidR="000528DF">
        <w:t>[</w:t>
      </w:r>
      <w:r w:rsidR="00082A65">
        <w:t xml:space="preserve">from </w:t>
      </w:r>
      <w:r w:rsidR="000A7BAB" w:rsidRPr="000A7BAB">
        <w:rPr>
          <w:i/>
          <w:iCs/>
        </w:rPr>
        <w:t>X</w:t>
      </w:r>
      <w:r w:rsidR="002042A9" w:rsidRPr="000A7BAB">
        <w:rPr>
          <w:i/>
          <w:iCs/>
        </w:rPr>
        <w:t xml:space="preserve"> to </w:t>
      </w:r>
      <w:r w:rsidR="000A7BAB" w:rsidRPr="000A7BAB">
        <w:rPr>
          <w:i/>
          <w:iCs/>
        </w:rPr>
        <w:t>Y time</w:t>
      </w:r>
      <w:r w:rsidR="009C6A25">
        <w:t xml:space="preserve"> </w:t>
      </w:r>
      <w:r w:rsidR="000A7BAB" w:rsidRPr="000A7BAB">
        <w:rPr>
          <w:i/>
          <w:iCs/>
        </w:rPr>
        <w:t>A through B days of the week</w:t>
      </w:r>
      <w:r w:rsidR="000528DF">
        <w:rPr>
          <w:i/>
          <w:iCs/>
        </w:rPr>
        <w:t>]</w:t>
      </w:r>
      <w:r w:rsidR="004F34CC">
        <w:t>.</w:t>
      </w:r>
    </w:p>
    <w:p w14:paraId="69528BA6" w14:textId="77777777" w:rsidR="000A7BAB" w:rsidRDefault="000A7BAB" w:rsidP="00D66D41">
      <w:pPr>
        <w:pStyle w:val="ListParagraph"/>
        <w:numPr>
          <w:ilvl w:val="1"/>
          <w:numId w:val="3"/>
        </w:numPr>
        <w:spacing w:after="0"/>
      </w:pPr>
      <w:r w:rsidRPr="00663122">
        <w:rPr>
          <w:i/>
          <w:iCs/>
        </w:rPr>
        <w:t>Sample language for multiple locations:</w:t>
      </w:r>
      <w:r>
        <w:t xml:space="preserve"> </w:t>
      </w:r>
      <w:r w:rsidR="004F34CC">
        <w:t>Locations</w:t>
      </w:r>
      <w:r w:rsidR="00DA7612">
        <w:t xml:space="preserve"> </w:t>
      </w:r>
      <w:r w:rsidR="002042A9">
        <w:t xml:space="preserve">and times </w:t>
      </w:r>
      <w:r w:rsidR="00DA7612">
        <w:t xml:space="preserve">may vary, but any change will be discussed with the student at the start of the rotation.  </w:t>
      </w:r>
      <w:r w:rsidR="004F34CC">
        <w:t xml:space="preserve">Please refer to </w:t>
      </w:r>
      <w:r w:rsidR="002042A9">
        <w:t xml:space="preserve">the rotation </w:t>
      </w:r>
      <w:r w:rsidR="004F34CC">
        <w:t>calendar for specific information.</w:t>
      </w:r>
      <w:r w:rsidRPr="000A7BAB">
        <w:t xml:space="preserve"> </w:t>
      </w:r>
    </w:p>
    <w:p w14:paraId="2E8C584D" w14:textId="1AA9256D" w:rsidR="001B4A50" w:rsidRDefault="000A7BAB" w:rsidP="00D66D41">
      <w:pPr>
        <w:pStyle w:val="ListParagraph"/>
        <w:numPr>
          <w:ilvl w:val="1"/>
          <w:numId w:val="3"/>
        </w:numPr>
        <w:spacing w:after="0"/>
      </w:pPr>
      <w:r w:rsidRPr="00663122">
        <w:rPr>
          <w:i/>
          <w:iCs/>
        </w:rPr>
        <w:t>Sample language:</w:t>
      </w:r>
      <w:r>
        <w:t xml:space="preserve"> </w:t>
      </w:r>
      <w:r w:rsidRPr="00866BF4">
        <w:t>If patient care responsibilities are not complete for the da</w:t>
      </w:r>
      <w:r w:rsidR="00663122">
        <w:t xml:space="preserve">y, </w:t>
      </w:r>
      <w:r w:rsidRPr="00866BF4">
        <w:t>additional hours m</w:t>
      </w:r>
      <w:r>
        <w:t>ay be required to fulfill these responsibilities.</w:t>
      </w:r>
      <w:r w:rsidRPr="00866BF4">
        <w:t xml:space="preserve"> </w:t>
      </w:r>
    </w:p>
    <w:p w14:paraId="5706A155" w14:textId="47E25406" w:rsidR="42089563" w:rsidRDefault="42089563" w:rsidP="42089563">
      <w:pPr>
        <w:pStyle w:val="ListParagraph"/>
        <w:spacing w:after="0"/>
        <w:ind w:left="1080"/>
      </w:pPr>
    </w:p>
    <w:p w14:paraId="5931C947" w14:textId="77777777" w:rsidR="00A71FA6" w:rsidRDefault="00A71FA6" w:rsidP="00D66D41">
      <w:pPr>
        <w:pStyle w:val="ListParagraph"/>
        <w:numPr>
          <w:ilvl w:val="0"/>
          <w:numId w:val="3"/>
        </w:numPr>
        <w:spacing w:after="0"/>
      </w:pPr>
      <w:r>
        <w:t>Absence policy</w:t>
      </w:r>
    </w:p>
    <w:p w14:paraId="545E5F91" w14:textId="61EE6B0D" w:rsidR="000A7BAB" w:rsidRDefault="00A71FA6" w:rsidP="00D66D41">
      <w:pPr>
        <w:pStyle w:val="ListParagraph"/>
        <w:numPr>
          <w:ilvl w:val="1"/>
          <w:numId w:val="3"/>
        </w:numPr>
        <w:spacing w:after="0"/>
      </w:pPr>
      <w:r>
        <w:t xml:space="preserve">Sample language: </w:t>
      </w:r>
      <w:r w:rsidR="00293674" w:rsidRPr="00866BF4">
        <w:t xml:space="preserve">Any absences from the rotation must be </w:t>
      </w:r>
      <w:r w:rsidR="00293674">
        <w:t>approved by the preceptor in advance if possible.  In case of illness/emergency, please call my cell phone</w:t>
      </w:r>
      <w:r w:rsidR="002042A9">
        <w:t xml:space="preserve"> as it is the fastest way to get in touch with me</w:t>
      </w:r>
      <w:r w:rsidR="00293674">
        <w:t xml:space="preserve">.  </w:t>
      </w:r>
    </w:p>
    <w:p w14:paraId="32D0829F" w14:textId="77777777" w:rsidR="00A71FA6" w:rsidRPr="00306553" w:rsidRDefault="00A71FA6" w:rsidP="00A71FA6">
      <w:pPr>
        <w:pStyle w:val="ListParagraph"/>
        <w:spacing w:after="0"/>
        <w:ind w:left="360" w:firstLine="360"/>
      </w:pPr>
      <w:r>
        <w:t>___________________________________________________________________________________</w:t>
      </w:r>
    </w:p>
    <w:p w14:paraId="60ED8DEB" w14:textId="3C670939" w:rsidR="000A7BAB" w:rsidRPr="00306553" w:rsidRDefault="000A7BAB" w:rsidP="6C707484">
      <w:pPr>
        <w:spacing w:after="0"/>
      </w:pPr>
    </w:p>
    <w:p w14:paraId="4D6A1553" w14:textId="6B64EE8C" w:rsidR="000A7BAB" w:rsidRDefault="00663122" w:rsidP="000A7BAB">
      <w:pPr>
        <w:spacing w:after="0"/>
        <w:jc w:val="center"/>
        <w:rPr>
          <w:b/>
        </w:rPr>
      </w:pPr>
      <w:r w:rsidRPr="00663122">
        <w:rPr>
          <w:b/>
          <w:u w:val="single"/>
        </w:rPr>
        <w:t>Student Expectations</w:t>
      </w:r>
      <w:r w:rsidR="0066405B">
        <w:rPr>
          <w:b/>
        </w:rPr>
        <w:t xml:space="preserve"> </w:t>
      </w:r>
      <w:r w:rsidR="0066405B" w:rsidRPr="00663122">
        <w:rPr>
          <w:bCs/>
          <w:i/>
          <w:iCs/>
        </w:rPr>
        <w:t>(example language)</w:t>
      </w:r>
    </w:p>
    <w:p w14:paraId="7B68611D" w14:textId="77777777" w:rsidR="003A31BA" w:rsidRPr="00580457" w:rsidRDefault="003A31BA" w:rsidP="003A31BA">
      <w:pPr>
        <w:pStyle w:val="ListParagraph"/>
        <w:numPr>
          <w:ilvl w:val="0"/>
          <w:numId w:val="1"/>
        </w:numPr>
        <w:spacing w:after="0"/>
        <w:rPr>
          <w:b/>
          <w:i/>
          <w:iCs/>
          <w:u w:val="single"/>
        </w:rPr>
      </w:pPr>
      <w:r w:rsidRPr="00215065">
        <w:rPr>
          <w:bCs/>
          <w:i/>
          <w:iCs/>
        </w:rPr>
        <w:t>List preferred contact method and expectations for response time</w:t>
      </w:r>
    </w:p>
    <w:p w14:paraId="362C105B" w14:textId="5A9AFC72" w:rsidR="00580457" w:rsidRPr="00215065" w:rsidRDefault="005B77BC" w:rsidP="00580457">
      <w:pPr>
        <w:pStyle w:val="ListParagraph"/>
        <w:numPr>
          <w:ilvl w:val="1"/>
          <w:numId w:val="1"/>
        </w:numPr>
        <w:spacing w:after="0"/>
        <w:rPr>
          <w:b/>
          <w:i/>
          <w:iCs/>
          <w:u w:val="single"/>
        </w:rPr>
      </w:pPr>
      <w:r>
        <w:rPr>
          <w:bCs/>
        </w:rPr>
        <w:t xml:space="preserve">My preferred method of communication </w:t>
      </w:r>
      <w:r w:rsidR="000E2DB5">
        <w:rPr>
          <w:bCs/>
        </w:rPr>
        <w:t xml:space="preserve">when off-site is email. If urgent communication is needed, please </w:t>
      </w:r>
      <w:r w:rsidR="00FB353F">
        <w:rPr>
          <w:bCs/>
        </w:rPr>
        <w:t>text my cell phone</w:t>
      </w:r>
      <w:r w:rsidR="002F657D">
        <w:rPr>
          <w:bCs/>
        </w:rPr>
        <w:t xml:space="preserve">. </w:t>
      </w:r>
      <w:r w:rsidR="0089653C">
        <w:rPr>
          <w:bCs/>
        </w:rPr>
        <w:t>For email communication</w:t>
      </w:r>
      <w:r w:rsidR="00C93109">
        <w:rPr>
          <w:bCs/>
        </w:rPr>
        <w:t>, you may expect a response within 24 business hours</w:t>
      </w:r>
      <w:r w:rsidR="00F70886">
        <w:rPr>
          <w:bCs/>
        </w:rPr>
        <w:t xml:space="preserve"> either verbally or via email</w:t>
      </w:r>
      <w:r w:rsidR="00DB7AA9">
        <w:rPr>
          <w:bCs/>
        </w:rPr>
        <w:t xml:space="preserve">. For a text message, expect a response within 15 minutes. If you have not received a response within those time frames, </w:t>
      </w:r>
      <w:r w:rsidR="005839AE">
        <w:rPr>
          <w:bCs/>
        </w:rPr>
        <w:t xml:space="preserve">please do not hesitate to </w:t>
      </w:r>
      <w:r w:rsidR="00FD511E">
        <w:rPr>
          <w:bCs/>
        </w:rPr>
        <w:t xml:space="preserve">reach back out in case I have missed the initial communication. </w:t>
      </w:r>
    </w:p>
    <w:p w14:paraId="6E628194" w14:textId="77777777" w:rsidR="003A31BA" w:rsidRPr="00FD511E" w:rsidRDefault="003A31BA" w:rsidP="003A31BA">
      <w:pPr>
        <w:pStyle w:val="ListParagraph"/>
        <w:numPr>
          <w:ilvl w:val="0"/>
          <w:numId w:val="1"/>
        </w:numPr>
        <w:spacing w:after="0"/>
        <w:rPr>
          <w:b/>
          <w:i/>
          <w:iCs/>
          <w:u w:val="single"/>
        </w:rPr>
      </w:pPr>
      <w:r w:rsidRPr="00215065">
        <w:rPr>
          <w:bCs/>
          <w:i/>
          <w:iCs/>
        </w:rPr>
        <w:t>Provide expectations for student communication and response time</w:t>
      </w:r>
    </w:p>
    <w:p w14:paraId="798E2565" w14:textId="6620E775" w:rsidR="00FD511E" w:rsidRPr="00215065" w:rsidRDefault="00B7632C" w:rsidP="00FD511E">
      <w:pPr>
        <w:pStyle w:val="ListParagraph"/>
        <w:numPr>
          <w:ilvl w:val="1"/>
          <w:numId w:val="1"/>
        </w:numPr>
        <w:spacing w:after="0"/>
        <w:rPr>
          <w:b/>
          <w:i/>
          <w:iCs/>
          <w:u w:val="single"/>
        </w:rPr>
      </w:pPr>
      <w:r>
        <w:rPr>
          <w:bCs/>
        </w:rPr>
        <w:t>Students are expected to respond to email communication</w:t>
      </w:r>
      <w:r w:rsidR="00525ACC">
        <w:rPr>
          <w:bCs/>
        </w:rPr>
        <w:t xml:space="preserve"> within 24 business hours</w:t>
      </w:r>
      <w:r w:rsidR="001044F1">
        <w:rPr>
          <w:bCs/>
        </w:rPr>
        <w:t xml:space="preserve"> if a response is requested. The preceptor may </w:t>
      </w:r>
      <w:r w:rsidR="00181426">
        <w:rPr>
          <w:bCs/>
        </w:rPr>
        <w:t xml:space="preserve">text your cell phone </w:t>
      </w:r>
      <w:r w:rsidR="00F478DD">
        <w:rPr>
          <w:bCs/>
        </w:rPr>
        <w:t>in urgent situations</w:t>
      </w:r>
      <w:r w:rsidR="00BB317C">
        <w:rPr>
          <w:bCs/>
        </w:rPr>
        <w:t xml:space="preserve"> (e.g., cancellation for adverse weather</w:t>
      </w:r>
      <w:r w:rsidR="00242F11">
        <w:rPr>
          <w:bCs/>
        </w:rPr>
        <w:t xml:space="preserve">). Please respond to text messages as soon as it is safe to do so to confirm receipt. </w:t>
      </w:r>
    </w:p>
    <w:p w14:paraId="7B7C477E" w14:textId="2DF83CA2" w:rsidR="000A7BAB" w:rsidRDefault="000A7BAB" w:rsidP="00447846">
      <w:pPr>
        <w:pStyle w:val="ListParagraph"/>
        <w:numPr>
          <w:ilvl w:val="0"/>
          <w:numId w:val="1"/>
        </w:numPr>
        <w:spacing w:after="0"/>
      </w:pPr>
      <w:r>
        <w:t>Assignment due dates are given at the beginning of rotation</w:t>
      </w:r>
      <w:r w:rsidR="00447846">
        <w:t xml:space="preserve">. </w:t>
      </w:r>
      <w:r>
        <w:t>You will be held accountable for completion of projects by deadline, with or without reminders</w:t>
      </w:r>
      <w:r w:rsidR="00447846">
        <w:t>.</w:t>
      </w:r>
    </w:p>
    <w:p w14:paraId="69CF9466" w14:textId="1D4596AD" w:rsidR="000A7BAB" w:rsidRDefault="000A7BAB" w:rsidP="000A7BAB">
      <w:pPr>
        <w:pStyle w:val="ListParagraph"/>
        <w:numPr>
          <w:ilvl w:val="0"/>
          <w:numId w:val="1"/>
        </w:numPr>
        <w:spacing w:after="0"/>
      </w:pPr>
      <w:r>
        <w:t>Professional dress, nametag, and white coat are required</w:t>
      </w:r>
      <w:r w:rsidR="00447846">
        <w:t>.</w:t>
      </w:r>
    </w:p>
    <w:p w14:paraId="60D46F36" w14:textId="11B22BF7" w:rsidR="0066405B" w:rsidRPr="00202245" w:rsidRDefault="0066405B" w:rsidP="0066405B">
      <w:pPr>
        <w:pStyle w:val="ListParagraph"/>
        <w:numPr>
          <w:ilvl w:val="0"/>
          <w:numId w:val="1"/>
        </w:numPr>
        <w:spacing w:after="0"/>
      </w:pPr>
      <w:r w:rsidRPr="00202245">
        <w:t>Students are expected to apply knowledge, self-identify knowledge gaps, proactively fill knowledge gaps with self-study and requests for assistance</w:t>
      </w:r>
      <w:r w:rsidR="00447846">
        <w:t>.</w:t>
      </w:r>
    </w:p>
    <w:p w14:paraId="3AC42476" w14:textId="1B072559" w:rsidR="00C85FB7" w:rsidRPr="00202245" w:rsidRDefault="00F10C6D" w:rsidP="0066405B">
      <w:pPr>
        <w:pStyle w:val="ListParagraph"/>
        <w:numPr>
          <w:ilvl w:val="0"/>
          <w:numId w:val="1"/>
        </w:numPr>
        <w:spacing w:after="0"/>
      </w:pPr>
      <w:r>
        <w:t>Students are expected to engage in a</w:t>
      </w:r>
      <w:r w:rsidR="00C85FB7" w:rsidRPr="00202245">
        <w:t>ctive and willing discussion and participation</w:t>
      </w:r>
      <w:r w:rsidR="00215065">
        <w:t>.</w:t>
      </w:r>
    </w:p>
    <w:p w14:paraId="70D221B7" w14:textId="7C307E2D" w:rsidR="00C85FB7" w:rsidRPr="00202245" w:rsidRDefault="00E04291" w:rsidP="00C85FB7">
      <w:pPr>
        <w:pStyle w:val="ListParagraph"/>
        <w:numPr>
          <w:ilvl w:val="0"/>
          <w:numId w:val="1"/>
        </w:numPr>
        <w:spacing w:after="0"/>
      </w:pPr>
      <w:r>
        <w:t>Students are expected to a</w:t>
      </w:r>
      <w:r w:rsidR="00C85FB7" w:rsidRPr="00202245">
        <w:t>dequate</w:t>
      </w:r>
      <w:r>
        <w:t>ly</w:t>
      </w:r>
      <w:r w:rsidR="00C85FB7" w:rsidRPr="00202245">
        <w:t xml:space="preserve"> prepar</w:t>
      </w:r>
      <w:r>
        <w:t>e</w:t>
      </w:r>
      <w:r w:rsidR="00C85FB7" w:rsidRPr="00202245">
        <w:t xml:space="preserve"> for patient care, meetings, and other activities</w:t>
      </w:r>
      <w:r w:rsidR="00215065">
        <w:t>.</w:t>
      </w:r>
    </w:p>
    <w:p w14:paraId="5B7CEEFC" w14:textId="0F201B5A" w:rsidR="000A7BAB" w:rsidRDefault="000A7BAB" w:rsidP="000A7BAB">
      <w:pPr>
        <w:pStyle w:val="ListParagraph"/>
        <w:numPr>
          <w:ilvl w:val="0"/>
          <w:numId w:val="1"/>
        </w:numPr>
        <w:spacing w:after="0"/>
      </w:pPr>
      <w:r>
        <w:t xml:space="preserve">You will need to bring </w:t>
      </w:r>
      <w:r w:rsidR="00F84CC5">
        <w:t>[e.g., a laptop</w:t>
      </w:r>
      <w:r w:rsidR="005271B7">
        <w:t>]</w:t>
      </w:r>
      <w:r w:rsidR="00C85FB7">
        <w:t xml:space="preserve"> to rotation every day</w:t>
      </w:r>
      <w:r w:rsidR="00831DDE">
        <w:t xml:space="preserve">. </w:t>
      </w:r>
    </w:p>
    <w:p w14:paraId="62E922E5" w14:textId="6B65830D" w:rsidR="000A7BAB" w:rsidRDefault="000A7BAB" w:rsidP="000A7BAB">
      <w:pPr>
        <w:pStyle w:val="ListParagraph"/>
        <w:numPr>
          <w:ilvl w:val="0"/>
          <w:numId w:val="1"/>
        </w:numPr>
        <w:spacing w:after="0"/>
      </w:pPr>
      <w:r>
        <w:t>Conduct yourself in a professional manner when working with patients, colleagues, and other healthcare providers</w:t>
      </w:r>
      <w:r w:rsidR="00C85FB7">
        <w:t>, respect all patients and staff</w:t>
      </w:r>
      <w:r w:rsidR="00215065">
        <w:t>.</w:t>
      </w:r>
    </w:p>
    <w:p w14:paraId="24EC93DE" w14:textId="1957C892" w:rsidR="000A7BAB" w:rsidRDefault="00C85FB7" w:rsidP="000A7BAB">
      <w:pPr>
        <w:pStyle w:val="ListParagraph"/>
        <w:numPr>
          <w:ilvl w:val="0"/>
          <w:numId w:val="1"/>
        </w:numPr>
        <w:spacing w:after="0"/>
      </w:pPr>
      <w:r>
        <w:t>Maint</w:t>
      </w:r>
      <w:r w:rsidR="009E78B7">
        <w:t>ain</w:t>
      </w:r>
      <w:r>
        <w:t xml:space="preserve"> strict requirements for</w:t>
      </w:r>
      <w:r w:rsidR="000A7BAB">
        <w:t xml:space="preserve"> HIPAA and protect patient privacy, </w:t>
      </w:r>
      <w:r w:rsidR="0066405B">
        <w:t>including</w:t>
      </w:r>
      <w:r w:rsidR="000A7BAB">
        <w:t xml:space="preserve"> when completing projects</w:t>
      </w:r>
    </w:p>
    <w:p w14:paraId="22F17BF9" w14:textId="77777777" w:rsidR="000A7BAB" w:rsidRDefault="000A7BAB" w:rsidP="000A7BAB">
      <w:pPr>
        <w:pStyle w:val="ListParagraph"/>
        <w:numPr>
          <w:ilvl w:val="0"/>
          <w:numId w:val="1"/>
        </w:numPr>
        <w:spacing w:after="0"/>
      </w:pPr>
      <w:r>
        <w:t>Use of your phone for pharmacy pertinent things is acceptable (peripheral brain, drug info resources)</w:t>
      </w:r>
    </w:p>
    <w:p w14:paraId="252DCE82" w14:textId="6AC6C0B8" w:rsidR="000A7BAB" w:rsidRDefault="000A7BAB" w:rsidP="00D66D41">
      <w:pPr>
        <w:pStyle w:val="ListParagraph"/>
        <w:numPr>
          <w:ilvl w:val="1"/>
          <w:numId w:val="6"/>
        </w:numPr>
        <w:spacing w:after="0"/>
      </w:pPr>
      <w:r>
        <w:t>It should not be visible during any interaction with a patient unless serving the purpose to instruct a patient on use of their own phone (</w:t>
      </w:r>
      <w:r w:rsidR="003C0E0E">
        <w:t>e.g</w:t>
      </w:r>
      <w:r>
        <w:t>.</w:t>
      </w:r>
      <w:r w:rsidR="003C0E0E">
        <w:t>,</w:t>
      </w:r>
      <w:r>
        <w:t xml:space="preserve"> meal tracking app, alarm setting, etc)</w:t>
      </w:r>
    </w:p>
    <w:p w14:paraId="69581CE7" w14:textId="1576DF72" w:rsidR="000A7BAB" w:rsidRPr="00DC7A3A" w:rsidRDefault="000A7BAB" w:rsidP="000A7BAB">
      <w:pPr>
        <w:pStyle w:val="ListParagraph"/>
        <w:numPr>
          <w:ilvl w:val="0"/>
          <w:numId w:val="1"/>
        </w:numPr>
        <w:spacing w:after="0"/>
      </w:pPr>
      <w:r w:rsidRPr="0007266C">
        <w:rPr>
          <w:b/>
        </w:rPr>
        <w:t xml:space="preserve">YOU REPRESENT </w:t>
      </w:r>
      <w:r w:rsidR="00C85FB7">
        <w:rPr>
          <w:b/>
        </w:rPr>
        <w:t>[</w:t>
      </w:r>
      <w:r w:rsidR="00C85FB7" w:rsidRPr="00341E37">
        <w:rPr>
          <w:b/>
          <w:i/>
          <w:iCs/>
        </w:rPr>
        <w:t>College/School of Pharmacy</w:t>
      </w:r>
      <w:r w:rsidR="00C85FB7">
        <w:rPr>
          <w:b/>
        </w:rPr>
        <w:t>]</w:t>
      </w:r>
      <w:r>
        <w:t xml:space="preserve">, do so appropriately.  </w:t>
      </w:r>
    </w:p>
    <w:p w14:paraId="5C769CCC" w14:textId="77777777" w:rsidR="000A7BAB" w:rsidRPr="00866BF4" w:rsidRDefault="000A7BAB" w:rsidP="000A7BAB">
      <w:pPr>
        <w:spacing w:after="0"/>
      </w:pPr>
    </w:p>
    <w:p w14:paraId="789DFA32" w14:textId="465AF032" w:rsidR="00F159C5" w:rsidRPr="00866BF4" w:rsidRDefault="00DA3CA4" w:rsidP="006B14E9">
      <w:pPr>
        <w:spacing w:after="0"/>
        <w:jc w:val="center"/>
      </w:pPr>
      <w:r>
        <w:t>__________________________________________________________________________________</w:t>
      </w:r>
    </w:p>
    <w:p w14:paraId="36F2BFA8" w14:textId="3D9392BB" w:rsidR="00760884" w:rsidRDefault="001B4A50" w:rsidP="00CB54CB">
      <w:pPr>
        <w:spacing w:after="0"/>
        <w:jc w:val="center"/>
        <w:rPr>
          <w:b/>
          <w:u w:val="single"/>
        </w:rPr>
      </w:pPr>
      <w:r>
        <w:rPr>
          <w:b/>
          <w:u w:val="single"/>
        </w:rPr>
        <w:t>Pre-Rotation Requirements</w:t>
      </w:r>
    </w:p>
    <w:p w14:paraId="0D8F015A" w14:textId="4DA734AE" w:rsidR="00760884" w:rsidRDefault="004F34CC" w:rsidP="00760884">
      <w:pPr>
        <w:spacing w:after="0"/>
        <w:rPr>
          <w:b/>
          <w:u w:val="single"/>
        </w:rPr>
      </w:pPr>
      <w:r w:rsidRPr="008B586E">
        <w:rPr>
          <w:bCs/>
        </w:rPr>
        <w:t>COMPLETE ASSIGNED TRAINING MODULES</w:t>
      </w:r>
      <w:r w:rsidR="003A5969" w:rsidRPr="008B586E">
        <w:rPr>
          <w:b/>
        </w:rPr>
        <w:t xml:space="preserve"> </w:t>
      </w:r>
      <w:r w:rsidR="003A5969" w:rsidRPr="008B586E">
        <w:rPr>
          <w:bCs/>
          <w:i/>
          <w:iCs/>
        </w:rPr>
        <w:t>(examples)</w:t>
      </w:r>
    </w:p>
    <w:p w14:paraId="4233A141" w14:textId="40A9648D" w:rsidR="00760884" w:rsidRDefault="004F34CC" w:rsidP="00D66D41">
      <w:pPr>
        <w:pStyle w:val="ListParagraph"/>
        <w:numPr>
          <w:ilvl w:val="0"/>
          <w:numId w:val="11"/>
        </w:numPr>
        <w:spacing w:after="0"/>
      </w:pPr>
      <w:r>
        <w:t>Medication Therapy Management platform</w:t>
      </w:r>
      <w:r w:rsidR="003A5969">
        <w:t xml:space="preserve"> training</w:t>
      </w:r>
    </w:p>
    <w:p w14:paraId="02BBDF6D" w14:textId="301F83B9" w:rsidR="003A5969" w:rsidRDefault="003A5969" w:rsidP="00D66D41">
      <w:pPr>
        <w:pStyle w:val="ListParagraph"/>
        <w:numPr>
          <w:ilvl w:val="0"/>
          <w:numId w:val="11"/>
        </w:numPr>
        <w:spacing w:after="0"/>
      </w:pPr>
      <w:r>
        <w:t>Dispensing software training</w:t>
      </w:r>
    </w:p>
    <w:p w14:paraId="4826FF20" w14:textId="0C11DFF5" w:rsidR="003A5969" w:rsidRDefault="003A5969" w:rsidP="00D66D41">
      <w:pPr>
        <w:pStyle w:val="ListParagraph"/>
        <w:numPr>
          <w:ilvl w:val="0"/>
          <w:numId w:val="11"/>
        </w:numPr>
        <w:spacing w:after="0"/>
      </w:pPr>
      <w:r>
        <w:t>Documentation software training</w:t>
      </w:r>
    </w:p>
    <w:p w14:paraId="4F6FBFB4" w14:textId="77777777" w:rsidR="008B586E" w:rsidRDefault="008B586E" w:rsidP="008B586E">
      <w:pPr>
        <w:spacing w:after="0"/>
      </w:pPr>
    </w:p>
    <w:p w14:paraId="5FBEAABD" w14:textId="2BC5E0E5" w:rsidR="003A5969" w:rsidRDefault="007D207D" w:rsidP="008B586E">
      <w:pPr>
        <w:spacing w:after="0"/>
        <w:rPr>
          <w:i/>
          <w:iCs/>
        </w:rPr>
      </w:pPr>
      <w:r>
        <w:t>Review p</w:t>
      </w:r>
      <w:r w:rsidR="003A5969">
        <w:t>ertinent disease state guideline</w:t>
      </w:r>
      <w:r>
        <w:t xml:space="preserve">s </w:t>
      </w:r>
      <w:r w:rsidRPr="007D207D">
        <w:rPr>
          <w:i/>
          <w:iCs/>
        </w:rPr>
        <w:t>(examples)</w:t>
      </w:r>
    </w:p>
    <w:p w14:paraId="591CAEF0" w14:textId="64685009" w:rsidR="001C6808" w:rsidRPr="007D207D" w:rsidRDefault="00E36CB4" w:rsidP="007D207D">
      <w:pPr>
        <w:pStyle w:val="ListParagraph"/>
        <w:numPr>
          <w:ilvl w:val="0"/>
          <w:numId w:val="15"/>
        </w:numPr>
        <w:spacing w:after="0"/>
      </w:pPr>
      <w:r>
        <w:t xml:space="preserve">Cite pertinent </w:t>
      </w:r>
      <w:r w:rsidR="005726E8">
        <w:t xml:space="preserve">clinical practice guidelines, including a html link to </w:t>
      </w:r>
      <w:r w:rsidR="00D77BD1">
        <w:t>document</w:t>
      </w:r>
    </w:p>
    <w:p w14:paraId="27A5175C" w14:textId="77777777" w:rsidR="007D207D" w:rsidRDefault="007D207D" w:rsidP="008B586E">
      <w:pPr>
        <w:spacing w:after="0"/>
      </w:pPr>
    </w:p>
    <w:p w14:paraId="0D29F605" w14:textId="77777777" w:rsidR="009C33C8" w:rsidRDefault="009C33C8" w:rsidP="008B586E">
      <w:pPr>
        <w:spacing w:after="0"/>
      </w:pPr>
    </w:p>
    <w:p w14:paraId="55600E73" w14:textId="77777777" w:rsidR="003A5969" w:rsidRDefault="003A5969" w:rsidP="003A5969">
      <w:pPr>
        <w:spacing w:after="0"/>
      </w:pPr>
    </w:p>
    <w:p w14:paraId="0FE0661B" w14:textId="0E43B7EF" w:rsidR="001B4A50" w:rsidRDefault="001B4A50" w:rsidP="000A7BAB">
      <w:pPr>
        <w:spacing w:after="0"/>
        <w:rPr>
          <w:b/>
          <w:u w:val="single"/>
        </w:rPr>
      </w:pPr>
    </w:p>
    <w:p w14:paraId="51D83CDB" w14:textId="77777777" w:rsidR="00306553" w:rsidRDefault="00306553" w:rsidP="009C33C8">
      <w:pPr>
        <w:spacing w:after="0"/>
        <w:jc w:val="center"/>
        <w:rPr>
          <w:b/>
          <w:u w:val="single"/>
        </w:rPr>
      </w:pPr>
      <w:r>
        <w:rPr>
          <w:b/>
          <w:u w:val="single"/>
        </w:rPr>
        <w:lastRenderedPageBreak/>
        <w:t>Learning Objectives and Activities</w:t>
      </w:r>
    </w:p>
    <w:tbl>
      <w:tblPr>
        <w:tblStyle w:val="TableGrid"/>
        <w:tblW w:w="10818" w:type="dxa"/>
        <w:tblLayout w:type="fixed"/>
        <w:tblLook w:val="04A0" w:firstRow="1" w:lastRow="0" w:firstColumn="1" w:lastColumn="0" w:noHBand="0" w:noVBand="1"/>
      </w:tblPr>
      <w:tblGrid>
        <w:gridCol w:w="3595"/>
        <w:gridCol w:w="7223"/>
      </w:tblGrid>
      <w:tr w:rsidR="00A64454" w14:paraId="0160BFA6" w14:textId="77777777" w:rsidTr="7F56312A">
        <w:tc>
          <w:tcPr>
            <w:tcW w:w="3595" w:type="dxa"/>
          </w:tcPr>
          <w:p w14:paraId="32688C14" w14:textId="3918D8C5" w:rsidR="00A64454" w:rsidRDefault="00A64454" w:rsidP="00306553">
            <w:pPr>
              <w:rPr>
                <w:b/>
              </w:rPr>
            </w:pPr>
            <w:r>
              <w:rPr>
                <w:b/>
              </w:rPr>
              <w:t>Outcomes and Performance Competencies</w:t>
            </w:r>
            <w:r w:rsidR="003A5969">
              <w:rPr>
                <w:b/>
              </w:rPr>
              <w:t xml:space="preserve"> </w:t>
            </w:r>
            <w:r w:rsidR="003A5969" w:rsidRPr="00A42AA9">
              <w:rPr>
                <w:bCs/>
                <w:i/>
                <w:iCs/>
              </w:rPr>
              <w:t>(Use School of Pharmacy competencies. If working with multiple schools, harmonize as much language as possible)</w:t>
            </w:r>
          </w:p>
        </w:tc>
        <w:tc>
          <w:tcPr>
            <w:tcW w:w="7223" w:type="dxa"/>
          </w:tcPr>
          <w:p w14:paraId="6FD2B46D" w14:textId="0D5DCB73" w:rsidR="00A64454" w:rsidRDefault="00A64454" w:rsidP="00306553">
            <w:pPr>
              <w:rPr>
                <w:b/>
              </w:rPr>
            </w:pPr>
            <w:r>
              <w:rPr>
                <w:b/>
              </w:rPr>
              <w:t>Rotation Activity</w:t>
            </w:r>
          </w:p>
        </w:tc>
      </w:tr>
      <w:tr w:rsidR="00A64454" w14:paraId="564F6DBB" w14:textId="77777777" w:rsidTr="7F56312A">
        <w:tc>
          <w:tcPr>
            <w:tcW w:w="3595" w:type="dxa"/>
          </w:tcPr>
          <w:p w14:paraId="1DB79AF2" w14:textId="7135C728" w:rsidR="00A64454" w:rsidRDefault="003A5969" w:rsidP="00306553">
            <w:r>
              <w:t xml:space="preserve">COEPA 2.4: </w:t>
            </w:r>
            <w:r w:rsidRPr="009C0944">
              <w:t>Provide whole person care to individuals as the medication specialist using the Pharmacists’ Patient Care Process</w:t>
            </w:r>
          </w:p>
          <w:p w14:paraId="29033813" w14:textId="77777777" w:rsidR="000B0BFB" w:rsidRDefault="000B0BFB" w:rsidP="00306553">
            <w:pPr>
              <w:pStyle w:val="ListParagraph"/>
              <w:numPr>
                <w:ilvl w:val="0"/>
                <w:numId w:val="12"/>
              </w:numPr>
            </w:pPr>
            <w:r w:rsidRPr="000B0BFB">
              <w:rPr>
                <w:rFonts w:eastAsia="Symbol" w:cstheme="minorHAnsi"/>
              </w:rPr>
              <w:t>EPA</w:t>
            </w:r>
            <w:r>
              <w:rPr>
                <w:rFonts w:eastAsia="Symbol" w:cstheme="minorHAnsi"/>
              </w:rPr>
              <w:t xml:space="preserve"> </w:t>
            </w:r>
            <w:r w:rsidRPr="000B0BFB">
              <w:rPr>
                <w:rFonts w:eastAsia="Symbol" w:cstheme="minorHAnsi"/>
              </w:rPr>
              <w:t>1</w:t>
            </w:r>
            <w:r>
              <w:t>:</w:t>
            </w:r>
            <w:r w:rsidR="00A64454">
              <w:t xml:space="preserve"> </w:t>
            </w:r>
            <w:r w:rsidR="00721B3D" w:rsidRPr="00721B3D">
              <w:t>Collect information necessary to identify a patient’s medication-related problems and health-related needs</w:t>
            </w:r>
          </w:p>
          <w:p w14:paraId="7D912A24" w14:textId="613E2AF7" w:rsidR="00A64454" w:rsidRDefault="000B0BFB" w:rsidP="00306553">
            <w:pPr>
              <w:pStyle w:val="ListParagraph"/>
              <w:numPr>
                <w:ilvl w:val="0"/>
                <w:numId w:val="12"/>
              </w:numPr>
            </w:pPr>
            <w:r>
              <w:t xml:space="preserve">EPA 2: </w:t>
            </w:r>
            <w:r w:rsidRPr="000B0BFB">
              <w:t>Assess collected information to determine a patient’s medication-related problems and health-related needs</w:t>
            </w:r>
          </w:p>
          <w:p w14:paraId="1B7662C2" w14:textId="790A00F5" w:rsidR="000B0BFB" w:rsidRDefault="000B0BFB" w:rsidP="00306553">
            <w:pPr>
              <w:pStyle w:val="ListParagraph"/>
              <w:numPr>
                <w:ilvl w:val="0"/>
                <w:numId w:val="12"/>
              </w:numPr>
            </w:pPr>
            <w:r>
              <w:t xml:space="preserve">EPA 3: </w:t>
            </w:r>
            <w:r w:rsidR="001259C4" w:rsidRPr="001259C4">
              <w:t>Create a care plan in collaboration with the patient, others trusted by the patient, and other health professionals to optimize pharmacologic and nonpharmacologic treatment</w:t>
            </w:r>
          </w:p>
          <w:p w14:paraId="450C01E6" w14:textId="390C2332" w:rsidR="001259C4" w:rsidRDefault="001259C4" w:rsidP="00306553">
            <w:pPr>
              <w:pStyle w:val="ListParagraph"/>
              <w:numPr>
                <w:ilvl w:val="0"/>
                <w:numId w:val="12"/>
              </w:numPr>
            </w:pPr>
            <w:r>
              <w:t xml:space="preserve">EPA </w:t>
            </w:r>
            <w:r w:rsidR="00D04ED1">
              <w:t xml:space="preserve">6: </w:t>
            </w:r>
            <w:r w:rsidR="00D87B33" w:rsidRPr="00D87B33">
              <w:t>Implement a care plan in collaboration with the patient, others trusted by the patient, and other health professionals</w:t>
            </w:r>
          </w:p>
          <w:p w14:paraId="3AC44EAD" w14:textId="136863C4" w:rsidR="003C7840" w:rsidRDefault="003C7840" w:rsidP="00306553">
            <w:pPr>
              <w:pStyle w:val="ListParagraph"/>
              <w:numPr>
                <w:ilvl w:val="0"/>
                <w:numId w:val="12"/>
              </w:numPr>
            </w:pPr>
            <w:r>
              <w:t>EPA 8: Educate the patient and others trusted by the patient regarding the appropriate use of a medication, device to administer a medication, or self-monitoring test.</w:t>
            </w:r>
          </w:p>
          <w:p w14:paraId="0246DABE" w14:textId="2430E3B1" w:rsidR="0002797B" w:rsidRPr="00EB1CE1" w:rsidRDefault="00D87B33" w:rsidP="00EB1CE1">
            <w:pPr>
              <w:pStyle w:val="ListParagraph"/>
              <w:numPr>
                <w:ilvl w:val="0"/>
                <w:numId w:val="12"/>
              </w:numPr>
            </w:pPr>
            <w:r>
              <w:t xml:space="preserve">EPA 9: </w:t>
            </w:r>
            <w:r w:rsidRPr="00D87B33">
              <w:t>Monitor and evaluate the safety and effectiveness of a care plan</w:t>
            </w:r>
          </w:p>
        </w:tc>
        <w:tc>
          <w:tcPr>
            <w:tcW w:w="7223" w:type="dxa"/>
          </w:tcPr>
          <w:p w14:paraId="16C5964A" w14:textId="4CC1CA68" w:rsidR="00A64454" w:rsidRPr="009A09C8" w:rsidRDefault="003A5969" w:rsidP="00306553">
            <w:pPr>
              <w:rPr>
                <w:b/>
                <w:i/>
                <w:iCs/>
              </w:rPr>
            </w:pPr>
            <w:r w:rsidRPr="009A09C8">
              <w:rPr>
                <w:b/>
                <w:i/>
                <w:iCs/>
              </w:rPr>
              <w:t>For each patient care service list</w:t>
            </w:r>
            <w:r w:rsidR="00A64454" w:rsidRPr="009A09C8">
              <w:rPr>
                <w:b/>
                <w:i/>
                <w:iCs/>
              </w:rPr>
              <w:t>:</w:t>
            </w:r>
          </w:p>
          <w:p w14:paraId="3D0E8718" w14:textId="5A9B7179" w:rsidR="00A64454" w:rsidRPr="009A09C8" w:rsidRDefault="00A64454" w:rsidP="00A64454">
            <w:pPr>
              <w:rPr>
                <w:i/>
                <w:iCs/>
              </w:rPr>
            </w:pPr>
            <w:r w:rsidRPr="009A09C8">
              <w:rPr>
                <w:b/>
                <w:i/>
                <w:iCs/>
              </w:rPr>
              <w:t xml:space="preserve">- </w:t>
            </w:r>
            <w:r w:rsidR="003A5969" w:rsidRPr="009A09C8">
              <w:rPr>
                <w:i/>
                <w:iCs/>
              </w:rPr>
              <w:t>Preparation expectations</w:t>
            </w:r>
            <w:r w:rsidRPr="009A09C8">
              <w:rPr>
                <w:i/>
                <w:iCs/>
              </w:rPr>
              <w:t xml:space="preserve"> </w:t>
            </w:r>
          </w:p>
          <w:p w14:paraId="6070817C" w14:textId="7F574BDB" w:rsidR="00A64454" w:rsidRPr="009A09C8" w:rsidRDefault="00A64454" w:rsidP="00A64454">
            <w:pPr>
              <w:rPr>
                <w:i/>
                <w:iCs/>
              </w:rPr>
            </w:pPr>
            <w:r w:rsidRPr="009A09C8">
              <w:rPr>
                <w:i/>
                <w:iCs/>
              </w:rPr>
              <w:t xml:space="preserve">- </w:t>
            </w:r>
            <w:r w:rsidR="003A5969" w:rsidRPr="009A09C8">
              <w:rPr>
                <w:i/>
                <w:iCs/>
              </w:rPr>
              <w:t xml:space="preserve">Expectations for goal level of independence for each aspect of the service (e.g. </w:t>
            </w:r>
            <w:r w:rsidR="00A11569" w:rsidRPr="009A09C8">
              <w:rPr>
                <w:i/>
                <w:iCs/>
              </w:rPr>
              <w:t>independently perform patient interview and physical assessment tasks, perform patient education under supervision, etc)</w:t>
            </w:r>
          </w:p>
          <w:p w14:paraId="2CB4E408" w14:textId="2373632E" w:rsidR="00A11569" w:rsidRPr="009A09C8" w:rsidRDefault="00A11569" w:rsidP="00A64454">
            <w:pPr>
              <w:rPr>
                <w:i/>
                <w:iCs/>
              </w:rPr>
            </w:pPr>
            <w:r w:rsidRPr="009A09C8">
              <w:rPr>
                <w:i/>
                <w:iCs/>
              </w:rPr>
              <w:t>- Expectations for follow up on tasks completed independently</w:t>
            </w:r>
          </w:p>
          <w:p w14:paraId="40154C35" w14:textId="4F0C8AD5" w:rsidR="00A11569" w:rsidRPr="009A09C8" w:rsidRDefault="00A11569" w:rsidP="00A64454">
            <w:pPr>
              <w:rPr>
                <w:i/>
                <w:iCs/>
              </w:rPr>
            </w:pPr>
            <w:r w:rsidRPr="009A09C8">
              <w:rPr>
                <w:i/>
                <w:iCs/>
              </w:rPr>
              <w:t>- Expectations for documentation (links to templates, deadlines, etc)</w:t>
            </w:r>
          </w:p>
          <w:p w14:paraId="5E03048A" w14:textId="77777777" w:rsidR="00D15D11" w:rsidRDefault="00D15D11" w:rsidP="00A64454"/>
          <w:p w14:paraId="562305BE" w14:textId="580BF6AC" w:rsidR="00A11569" w:rsidRDefault="00A11569" w:rsidP="00A64454">
            <w:r>
              <w:t>Examples:</w:t>
            </w:r>
          </w:p>
          <w:p w14:paraId="69FD6DBE" w14:textId="3CAB6CD1" w:rsidR="00A11569" w:rsidRPr="00A11569" w:rsidRDefault="00A11569" w:rsidP="00A64454">
            <w:pPr>
              <w:rPr>
                <w:b/>
                <w:bCs/>
              </w:rPr>
            </w:pPr>
            <w:r w:rsidRPr="00A11569">
              <w:rPr>
                <w:b/>
                <w:bCs/>
              </w:rPr>
              <w:t>Disease state management:</w:t>
            </w:r>
          </w:p>
          <w:p w14:paraId="1673523B" w14:textId="52F7909C" w:rsidR="00A11569" w:rsidRDefault="00A11569" w:rsidP="00A64454">
            <w:r>
              <w:t>- Prepare for patient visits by reviewing medication history, available labs and vital sign history, medication adherence, and previous patient goals and therapy recommendations</w:t>
            </w:r>
          </w:p>
          <w:p w14:paraId="31EEB141" w14:textId="18E66716" w:rsidR="00A11569" w:rsidRDefault="00A11569" w:rsidP="00A64454">
            <w:r>
              <w:t>- Present findings to preceptor in advance of the patient encounter</w:t>
            </w:r>
          </w:p>
          <w:p w14:paraId="43CD4A77" w14:textId="1CE19DE6" w:rsidR="00A64454" w:rsidRDefault="00A64454" w:rsidP="00A64454">
            <w:r>
              <w:t>- Complete the patient interview and physical assessment</w:t>
            </w:r>
          </w:p>
          <w:p w14:paraId="62A14CE9" w14:textId="77777777" w:rsidR="00A64454" w:rsidRDefault="00A64454" w:rsidP="00A64454">
            <w:r>
              <w:t>- Complete the education and coaching portions of visits</w:t>
            </w:r>
          </w:p>
          <w:p w14:paraId="21F49DEE" w14:textId="1C0F955C" w:rsidR="00A64454" w:rsidRDefault="00A64454" w:rsidP="00A64454">
            <w:r>
              <w:t>- Complete SOAP note for each visit in program format</w:t>
            </w:r>
            <w:r w:rsidR="00A11569">
              <w:t xml:space="preserve"> within 24 hours</w:t>
            </w:r>
          </w:p>
          <w:p w14:paraId="12E3F92D" w14:textId="1EEE6697" w:rsidR="00A64454" w:rsidRDefault="00A64454" w:rsidP="00A64454">
            <w:r>
              <w:t>- Follow up with providers regarding recommendations</w:t>
            </w:r>
          </w:p>
          <w:p w14:paraId="3308F059" w14:textId="18F465A4" w:rsidR="003E68B2" w:rsidRDefault="003E68B2" w:rsidP="00A64454">
            <w:r>
              <w:t xml:space="preserve">- Goal </w:t>
            </w:r>
            <w:r w:rsidR="006149F3">
              <w:t xml:space="preserve">is to complete </w:t>
            </w:r>
            <w:r w:rsidR="00A83BB3">
              <w:t>visit preparation, patient interview, and physical assessment independently by end of rotation.</w:t>
            </w:r>
          </w:p>
          <w:p w14:paraId="45817310" w14:textId="3468BFBA" w:rsidR="00A64454" w:rsidRDefault="00A64454" w:rsidP="00A64454">
            <w:pPr>
              <w:rPr>
                <w:b/>
              </w:rPr>
            </w:pPr>
            <w:r>
              <w:rPr>
                <w:b/>
              </w:rPr>
              <w:t>M</w:t>
            </w:r>
            <w:r w:rsidR="00E34F45">
              <w:rPr>
                <w:b/>
              </w:rPr>
              <w:t xml:space="preserve">edication </w:t>
            </w:r>
            <w:r>
              <w:rPr>
                <w:b/>
              </w:rPr>
              <w:t>T</w:t>
            </w:r>
            <w:r w:rsidR="00E34F45">
              <w:rPr>
                <w:b/>
              </w:rPr>
              <w:t xml:space="preserve">herapy </w:t>
            </w:r>
            <w:r>
              <w:rPr>
                <w:b/>
              </w:rPr>
              <w:t>M</w:t>
            </w:r>
            <w:r w:rsidR="00E34F45">
              <w:rPr>
                <w:b/>
              </w:rPr>
              <w:t>anagement</w:t>
            </w:r>
            <w:r>
              <w:rPr>
                <w:b/>
              </w:rPr>
              <w:t>:</w:t>
            </w:r>
          </w:p>
          <w:p w14:paraId="1227F978" w14:textId="55D1BC6B" w:rsidR="00A64454" w:rsidRDefault="00A64454" w:rsidP="00A64454">
            <w:r>
              <w:t>- Prepare for assigned CMRs</w:t>
            </w:r>
            <w:r w:rsidR="00A30620">
              <w:t xml:space="preserve"> by </w:t>
            </w:r>
            <w:r w:rsidR="00B428B9">
              <w:t>evaluating</w:t>
            </w:r>
            <w:r w:rsidR="00A30620">
              <w:t xml:space="preserve"> medication </w:t>
            </w:r>
            <w:r w:rsidR="00B428B9">
              <w:t>list for medication-related problems</w:t>
            </w:r>
            <w:r w:rsidR="00A30620">
              <w:t xml:space="preserve">, medication adherence, </w:t>
            </w:r>
            <w:r w:rsidR="00B428B9">
              <w:t xml:space="preserve">and </w:t>
            </w:r>
            <w:r w:rsidR="00A30620">
              <w:t>immunization history</w:t>
            </w:r>
            <w:r w:rsidR="00B428B9">
              <w:t>.</w:t>
            </w:r>
          </w:p>
          <w:p w14:paraId="73A0E9AF" w14:textId="77777777" w:rsidR="004C3326" w:rsidRDefault="004C3326" w:rsidP="004C3326">
            <w:r>
              <w:t>- Present findings to preceptor in advance of the patient encounter</w:t>
            </w:r>
          </w:p>
          <w:p w14:paraId="2B936A8D" w14:textId="0D7C9307" w:rsidR="00F86E32" w:rsidRDefault="11164968" w:rsidP="00A64454">
            <w:r>
              <w:t xml:space="preserve">- Complete assigned CMRs </w:t>
            </w:r>
            <w:bookmarkStart w:id="0" w:name="_Int_8dxPjyx8"/>
            <w:r>
              <w:t>including:</w:t>
            </w:r>
            <w:bookmarkEnd w:id="0"/>
            <w:r>
              <w:t xml:space="preserve"> medication history review, </w:t>
            </w:r>
            <w:r w:rsidR="6605EFDD">
              <w:t>recommend</w:t>
            </w:r>
            <w:r w:rsidR="676C7C75">
              <w:t>ing appropriate</w:t>
            </w:r>
            <w:r w:rsidR="6605EFDD">
              <w:t xml:space="preserve"> immunization</w:t>
            </w:r>
            <w:r w:rsidR="676C7C75">
              <w:t>s</w:t>
            </w:r>
            <w:r w:rsidR="6605EFDD">
              <w:t xml:space="preserve">, addressing medication-related problems, and </w:t>
            </w:r>
            <w:r w:rsidR="5BF8C066">
              <w:t>collaborating with the patient to make a plan to resolve medication-related problems.</w:t>
            </w:r>
          </w:p>
          <w:p w14:paraId="0877355E" w14:textId="507B19D4" w:rsidR="006E0D1F" w:rsidRDefault="006E0D1F" w:rsidP="00A64454">
            <w:r>
              <w:t xml:space="preserve">- Complete required documentation for the CMR and </w:t>
            </w:r>
            <w:r w:rsidR="00C206B6">
              <w:t>review it with the preceptor</w:t>
            </w:r>
            <w:r w:rsidR="00507853">
              <w:t xml:space="preserve"> for approval</w:t>
            </w:r>
            <w:r w:rsidR="00C206B6">
              <w:t xml:space="preserve"> prior to</w:t>
            </w:r>
            <w:r w:rsidR="00507853">
              <w:t xml:space="preserve"> submission.</w:t>
            </w:r>
            <w:r w:rsidR="00C206B6">
              <w:t xml:space="preserve"> </w:t>
            </w:r>
          </w:p>
          <w:p w14:paraId="3FC05210" w14:textId="683A6911" w:rsidR="00A64454" w:rsidRDefault="00A64454" w:rsidP="00A64454">
            <w:r>
              <w:t xml:space="preserve">- </w:t>
            </w:r>
            <w:r w:rsidR="0003773B">
              <w:t>Prepare for</w:t>
            </w:r>
            <w:r>
              <w:t xml:space="preserve"> assigned TIPs</w:t>
            </w:r>
            <w:r w:rsidR="00675812">
              <w:t xml:space="preserve"> by reviewing the topic of the TIP in advance and </w:t>
            </w:r>
            <w:r w:rsidR="00361DEE">
              <w:t xml:space="preserve">present findings to the preceptor. </w:t>
            </w:r>
          </w:p>
          <w:p w14:paraId="49FC04E2" w14:textId="77777777" w:rsidR="005F37E7" w:rsidRDefault="00361DEE" w:rsidP="005F37E7">
            <w:r>
              <w:t>- Complete assigned TIPs</w:t>
            </w:r>
            <w:r w:rsidR="00772E44">
              <w:t xml:space="preserve"> either at the point-of-care or via phone</w:t>
            </w:r>
            <w:r w:rsidR="005F37E7">
              <w:t xml:space="preserve"> including required documentation. </w:t>
            </w:r>
          </w:p>
          <w:p w14:paraId="78E5A040" w14:textId="59707316" w:rsidR="005F37E7" w:rsidRDefault="005F37E7" w:rsidP="005F37E7">
            <w:r>
              <w:t>- Follow up with providers regarding recommendations as needed</w:t>
            </w:r>
          </w:p>
          <w:p w14:paraId="1D7D4320" w14:textId="0CF4E729" w:rsidR="00AE6E32" w:rsidRDefault="00AE6E32" w:rsidP="00AE6E32">
            <w:r>
              <w:t xml:space="preserve">- Goal is to complete CMR preparation and </w:t>
            </w:r>
            <w:r w:rsidR="00AB09A7">
              <w:t>all aspects of TIP completion</w:t>
            </w:r>
            <w:r>
              <w:t xml:space="preserve"> independently by end of rotation.</w:t>
            </w:r>
          </w:p>
          <w:p w14:paraId="059DE4F5" w14:textId="1C41C072" w:rsidR="00361DEE" w:rsidRDefault="00361DEE" w:rsidP="00A64454"/>
          <w:p w14:paraId="0EFC9DDF" w14:textId="780A20FB" w:rsidR="00A64454" w:rsidRDefault="009C33C8" w:rsidP="00A64454">
            <w:pPr>
              <w:rPr>
                <w:b/>
              </w:rPr>
            </w:pPr>
            <w:r>
              <w:rPr>
                <w:b/>
              </w:rPr>
              <w:t>Immunizations</w:t>
            </w:r>
            <w:r w:rsidR="00A64454">
              <w:rPr>
                <w:b/>
              </w:rPr>
              <w:t>:</w:t>
            </w:r>
          </w:p>
          <w:p w14:paraId="131E58E9" w14:textId="41AF5D85" w:rsidR="00A64454" w:rsidRDefault="00A64454" w:rsidP="00A64454">
            <w:r>
              <w:t xml:space="preserve">- </w:t>
            </w:r>
            <w:r w:rsidR="00414C4C">
              <w:t>A</w:t>
            </w:r>
            <w:r>
              <w:t>dminister vaccines to pharmacy patients</w:t>
            </w:r>
            <w:r w:rsidR="00792771">
              <w:t>.</w:t>
            </w:r>
          </w:p>
          <w:p w14:paraId="62DB04E3" w14:textId="7FA39559" w:rsidR="00A64454" w:rsidRDefault="00A64454" w:rsidP="00A64454">
            <w:r>
              <w:t>- Review immunization status</w:t>
            </w:r>
            <w:r w:rsidR="00BD3BEF">
              <w:t xml:space="preserve"> and recommend appropriate vaccines</w:t>
            </w:r>
            <w:r>
              <w:t xml:space="preserve"> for all patients encountered</w:t>
            </w:r>
            <w:r w:rsidR="00BD3BEF">
              <w:t xml:space="preserve"> in other pharmacy services</w:t>
            </w:r>
            <w:r w:rsidR="00792771">
              <w:t>.</w:t>
            </w:r>
          </w:p>
          <w:p w14:paraId="721DA890" w14:textId="152B858E" w:rsidR="00776C80" w:rsidRDefault="00776C80" w:rsidP="00A64454">
            <w:r>
              <w:t xml:space="preserve">- Goal is to </w:t>
            </w:r>
            <w:r w:rsidR="005C4828">
              <w:t>complete</w:t>
            </w:r>
            <w:r w:rsidR="00CC0701">
              <w:t xml:space="preserve"> immunization reviews, recommendations, and administration independently by the </w:t>
            </w:r>
            <w:r w:rsidR="00792771">
              <w:t>middle</w:t>
            </w:r>
            <w:r w:rsidR="00CC0701">
              <w:t xml:space="preserve"> of the rotation. </w:t>
            </w:r>
          </w:p>
          <w:p w14:paraId="3989DFAF" w14:textId="227B78D1" w:rsidR="00482CBB" w:rsidRDefault="00482CBB" w:rsidP="00A64454">
            <w:r>
              <w:t xml:space="preserve">- The preceptor will periodically check </w:t>
            </w:r>
            <w:r w:rsidR="0071485B">
              <w:t>immunization reviews for accuracy and will confirm recommendations prior to administering the vaccine.</w:t>
            </w:r>
          </w:p>
          <w:p w14:paraId="3E02B4BB" w14:textId="07BA8F34" w:rsidR="00A64454" w:rsidRDefault="009C33C8" w:rsidP="00A64454">
            <w:pPr>
              <w:rPr>
                <w:b/>
              </w:rPr>
            </w:pPr>
            <w:r>
              <w:rPr>
                <w:b/>
              </w:rPr>
              <w:t>Point of Care Screenings</w:t>
            </w:r>
            <w:r w:rsidR="009B6F1E">
              <w:rPr>
                <w:b/>
              </w:rPr>
              <w:t>/T</w:t>
            </w:r>
            <w:r>
              <w:rPr>
                <w:b/>
              </w:rPr>
              <w:t>est</w:t>
            </w:r>
            <w:r w:rsidR="009B6F1E">
              <w:rPr>
                <w:b/>
              </w:rPr>
              <w:t xml:space="preserve"> and T</w:t>
            </w:r>
            <w:r>
              <w:rPr>
                <w:b/>
              </w:rPr>
              <w:t>reat</w:t>
            </w:r>
            <w:r w:rsidR="009A6DDD">
              <w:rPr>
                <w:b/>
              </w:rPr>
              <w:t>:</w:t>
            </w:r>
          </w:p>
          <w:p w14:paraId="22DDE312" w14:textId="7BF556CD" w:rsidR="00762B3E" w:rsidRDefault="6DA7557C" w:rsidP="00A64454">
            <w:r>
              <w:t>- Conduct blood pressure, blood glucose, POC lipid panels</w:t>
            </w:r>
            <w:r w:rsidR="18BBEF9C">
              <w:t xml:space="preserve">, </w:t>
            </w:r>
            <w:r w:rsidR="348E0197">
              <w:t xml:space="preserve">strep, and flu tests as </w:t>
            </w:r>
            <w:r w:rsidR="4F01CB99">
              <w:t>appropriate</w:t>
            </w:r>
            <w:r w:rsidR="1CFA9B00">
              <w:t>.</w:t>
            </w:r>
            <w:r w:rsidR="00A64454">
              <w:br/>
            </w:r>
            <w:r w:rsidR="1CFA9B00">
              <w:t xml:space="preserve">- </w:t>
            </w:r>
            <w:r w:rsidR="46DC7BDD">
              <w:t>Document results of the test in the appropriate system</w:t>
            </w:r>
            <w:r w:rsidR="6368498D">
              <w:t xml:space="preserve"> and in written form for the </w:t>
            </w:r>
            <w:r w:rsidR="6C9E7FD5">
              <w:t>patient and</w:t>
            </w:r>
            <w:r w:rsidR="6368498D">
              <w:t xml:space="preserve"> p</w:t>
            </w:r>
            <w:r w:rsidR="1CFA9B00">
              <w:t>rovide counseling on results of POC test</w:t>
            </w:r>
            <w:r w:rsidR="307F4677">
              <w:t>.</w:t>
            </w:r>
            <w:r w:rsidR="00A64454">
              <w:br/>
            </w:r>
            <w:r w:rsidR="1CFA9B00">
              <w:t>- Refer patients to other hea</w:t>
            </w:r>
            <w:r w:rsidR="13BAE230">
              <w:t>l</w:t>
            </w:r>
            <w:r w:rsidR="1CFA9B00">
              <w:t xml:space="preserve">thcare providers as </w:t>
            </w:r>
            <w:r w:rsidR="307F4677">
              <w:t>appropriate.</w:t>
            </w:r>
          </w:p>
          <w:p w14:paraId="46826BE0" w14:textId="77777777" w:rsidR="006B36F5" w:rsidRDefault="006B36F5" w:rsidP="00A64454">
            <w:r>
              <w:t xml:space="preserve">- Prescribe appropriate treatment per </w:t>
            </w:r>
            <w:r w:rsidR="009432BE">
              <w:t xml:space="preserve">the </w:t>
            </w:r>
            <w:r w:rsidR="009A6DDD">
              <w:t>protocol</w:t>
            </w:r>
            <w:r w:rsidR="009F42BE">
              <w:t>, completing all required documentation</w:t>
            </w:r>
            <w:r w:rsidR="006B4B3A">
              <w:t>.</w:t>
            </w:r>
          </w:p>
          <w:p w14:paraId="73426CA8" w14:textId="146F3355" w:rsidR="005F15CF" w:rsidRPr="007B446A" w:rsidRDefault="005F15CF" w:rsidP="00A64454">
            <w:r>
              <w:t xml:space="preserve">- </w:t>
            </w:r>
            <w:r w:rsidR="00F4751E">
              <w:t>All aspects of point of care testing will be supervised by the preceptor or another pharmacist</w:t>
            </w:r>
            <w:r w:rsidR="00974301">
              <w:t>. Documentation must be approved by the pharmacist on duty.</w:t>
            </w:r>
          </w:p>
        </w:tc>
      </w:tr>
      <w:tr w:rsidR="00E34068" w14:paraId="3DF07F70" w14:textId="77777777" w:rsidTr="7F56312A">
        <w:tc>
          <w:tcPr>
            <w:tcW w:w="3595" w:type="dxa"/>
          </w:tcPr>
          <w:p w14:paraId="45C406D0" w14:textId="1D50C298" w:rsidR="00E34068" w:rsidRDefault="00D66D41" w:rsidP="00306553">
            <w:r>
              <w:t xml:space="preserve">COEPA 2.7: </w:t>
            </w:r>
            <w:r w:rsidRPr="009C0944">
              <w:t>Actively engage and contribute as a healthcare team member by demonstrating core interprofessional competencies.</w:t>
            </w:r>
          </w:p>
          <w:p w14:paraId="39D45517" w14:textId="4927FD55" w:rsidR="00E34068" w:rsidRDefault="00C24C2B" w:rsidP="00EB1CE1">
            <w:pPr>
              <w:pStyle w:val="ListParagraph"/>
              <w:numPr>
                <w:ilvl w:val="0"/>
                <w:numId w:val="13"/>
              </w:numPr>
            </w:pPr>
            <w:r>
              <w:t>EPA 4: Contribute patient specific medication-related expertise as part of an interprofessional care team.</w:t>
            </w:r>
          </w:p>
          <w:p w14:paraId="4EFED47C" w14:textId="77777777" w:rsidR="0081486C" w:rsidRDefault="0081486C" w:rsidP="00306553">
            <w:pPr>
              <w:rPr>
                <w:b/>
              </w:rPr>
            </w:pPr>
          </w:p>
          <w:p w14:paraId="05398EAD" w14:textId="4E6D1234" w:rsidR="0081486C" w:rsidRPr="00253666" w:rsidRDefault="0081486C" w:rsidP="00306553">
            <w:pPr>
              <w:rPr>
                <w:b/>
              </w:rPr>
            </w:pPr>
          </w:p>
        </w:tc>
        <w:tc>
          <w:tcPr>
            <w:tcW w:w="7223" w:type="dxa"/>
          </w:tcPr>
          <w:p w14:paraId="1D177AF2" w14:textId="132439CE" w:rsidR="00E34068" w:rsidRPr="0027194A" w:rsidRDefault="00D66D41" w:rsidP="00E34068">
            <w:pPr>
              <w:rPr>
                <w:b/>
                <w:i/>
                <w:iCs/>
              </w:rPr>
            </w:pPr>
            <w:r w:rsidRPr="0027194A">
              <w:rPr>
                <w:b/>
                <w:i/>
                <w:iCs/>
              </w:rPr>
              <w:t>For each patient care service list</w:t>
            </w:r>
            <w:r w:rsidR="00E34068" w:rsidRPr="0027194A">
              <w:rPr>
                <w:b/>
                <w:i/>
                <w:iCs/>
              </w:rPr>
              <w:t>:</w:t>
            </w:r>
          </w:p>
          <w:p w14:paraId="43F11EDD" w14:textId="77777777" w:rsidR="00D66D41" w:rsidRPr="0027194A" w:rsidRDefault="00D66D41" w:rsidP="00D66D41">
            <w:pPr>
              <w:rPr>
                <w:i/>
                <w:iCs/>
              </w:rPr>
            </w:pPr>
            <w:r w:rsidRPr="0027194A">
              <w:rPr>
                <w:i/>
                <w:iCs/>
              </w:rPr>
              <w:t>- Expectations for communication with other providers (on-site and off-site)</w:t>
            </w:r>
          </w:p>
          <w:p w14:paraId="0AF16477" w14:textId="77777777" w:rsidR="00D66D41" w:rsidRDefault="00D66D41" w:rsidP="00D66D41"/>
          <w:p w14:paraId="3F9FC868" w14:textId="7869A4E7" w:rsidR="00D66D41" w:rsidRDefault="00D66D41" w:rsidP="00D66D41">
            <w:r>
              <w:t>Examples:</w:t>
            </w:r>
            <w:r w:rsidR="00E34068">
              <w:t xml:space="preserve"> </w:t>
            </w:r>
          </w:p>
          <w:p w14:paraId="65413D2C" w14:textId="46E67742" w:rsidR="00E34068" w:rsidRDefault="00D66D41" w:rsidP="00E34068">
            <w:r>
              <w:t xml:space="preserve">- </w:t>
            </w:r>
            <w:r w:rsidR="00E16C19">
              <w:t>C</w:t>
            </w:r>
            <w:r w:rsidR="0080259D">
              <w:t xml:space="preserve">ollaborate </w:t>
            </w:r>
            <w:r w:rsidR="002403F0">
              <w:t xml:space="preserve">professionally </w:t>
            </w:r>
            <w:r w:rsidR="0080259D">
              <w:t>with other healthcare professionals</w:t>
            </w:r>
            <w:r w:rsidR="00E16C19">
              <w:t xml:space="preserve"> to </w:t>
            </w:r>
            <w:r w:rsidR="00271EA1">
              <w:t xml:space="preserve">recommend and </w:t>
            </w:r>
            <w:r w:rsidR="00E601FF">
              <w:t>implement</w:t>
            </w:r>
            <w:r w:rsidR="00E34068">
              <w:t xml:space="preserve"> drug therapy recommendations to optimize medication regimens</w:t>
            </w:r>
            <w:r w:rsidR="002403F0">
              <w:t>.</w:t>
            </w:r>
          </w:p>
          <w:p w14:paraId="6E6D71FC" w14:textId="77777777" w:rsidR="00E34068" w:rsidRDefault="00E34068" w:rsidP="00E34068">
            <w:r>
              <w:t>- Show persistence in rectifying identified drug therapy problems.</w:t>
            </w:r>
            <w:r>
              <w:br/>
              <w:t xml:space="preserve">- Communicate with dispensing pharmacists to </w:t>
            </w:r>
            <w:r w:rsidR="00007447">
              <w:t>provide care coordination</w:t>
            </w:r>
            <w:r>
              <w:t xml:space="preserve"> for patients.</w:t>
            </w:r>
          </w:p>
          <w:p w14:paraId="79D5C162" w14:textId="30A4C141" w:rsidR="00D04056" w:rsidRDefault="00D04056" w:rsidP="00E34068">
            <w:r>
              <w:t xml:space="preserve">- Describe the role of the pharmacist </w:t>
            </w:r>
            <w:r w:rsidR="00EB7D3D">
              <w:t xml:space="preserve">and the healthcare team dynamics </w:t>
            </w:r>
            <w:r w:rsidR="0027194A">
              <w:t>for each patient care service line.</w:t>
            </w:r>
          </w:p>
          <w:p w14:paraId="2894D4D6" w14:textId="1B4233C7" w:rsidR="00014E7B" w:rsidRDefault="00014E7B" w:rsidP="00E34068">
            <w:r>
              <w:t xml:space="preserve">- Goal is to </w:t>
            </w:r>
            <w:r w:rsidR="00474E4F">
              <w:t xml:space="preserve">complete interprofessional communication </w:t>
            </w:r>
            <w:r w:rsidR="006853E3">
              <w:t>independently by the middle of the rotation.</w:t>
            </w:r>
          </w:p>
          <w:p w14:paraId="0C23368D" w14:textId="47FBA8F8" w:rsidR="00727789" w:rsidRPr="00E34068" w:rsidRDefault="00727789" w:rsidP="00E34068"/>
        </w:tc>
      </w:tr>
      <w:tr w:rsidR="00E34068" w14:paraId="4DA848CE" w14:textId="77777777" w:rsidTr="7F56312A">
        <w:tc>
          <w:tcPr>
            <w:tcW w:w="3595" w:type="dxa"/>
          </w:tcPr>
          <w:p w14:paraId="346224C6" w14:textId="37E3C466" w:rsidR="00E34068" w:rsidRDefault="00D66D41" w:rsidP="00306553">
            <w:r>
              <w:t xml:space="preserve">COEPA 2.6: </w:t>
            </w:r>
            <w:r w:rsidRPr="009C0944">
              <w:t>Optimize patient healthcare outcomes using human, financial, technological, and physical resources to improve the safety, efficacy, and environmental impact of medication-use systems.</w:t>
            </w:r>
          </w:p>
          <w:p w14:paraId="7170C1D1" w14:textId="7EADBE96" w:rsidR="00E34068" w:rsidRDefault="00B07361" w:rsidP="00B07361">
            <w:pPr>
              <w:pStyle w:val="ListParagraph"/>
              <w:numPr>
                <w:ilvl w:val="0"/>
                <w:numId w:val="13"/>
              </w:numPr>
            </w:pPr>
            <w:r>
              <w:t>EPA 7: Fulfill a medication order</w:t>
            </w:r>
          </w:p>
          <w:p w14:paraId="4B1104B6" w14:textId="776DF472" w:rsidR="005E225D" w:rsidRDefault="005E225D" w:rsidP="00B07361">
            <w:pPr>
              <w:pStyle w:val="ListParagraph"/>
              <w:numPr>
                <w:ilvl w:val="0"/>
                <w:numId w:val="13"/>
              </w:numPr>
            </w:pPr>
            <w:r>
              <w:t>EPA 10: Report adverse drug events and/or medication errors in accordance with site specific procedures</w:t>
            </w:r>
          </w:p>
          <w:p w14:paraId="69447EF5" w14:textId="7E3B441A" w:rsidR="004A3BB5" w:rsidRDefault="004A3BB5" w:rsidP="00B07361">
            <w:pPr>
              <w:pStyle w:val="ListParagraph"/>
              <w:numPr>
                <w:ilvl w:val="0"/>
                <w:numId w:val="13"/>
              </w:numPr>
            </w:pPr>
            <w:r>
              <w:t xml:space="preserve">EPA 12: Identify populations at risk for </w:t>
            </w:r>
            <w:r w:rsidR="0016200F">
              <w:t>prevalent diseases and preventable adverse medication outcomes.</w:t>
            </w:r>
          </w:p>
          <w:p w14:paraId="17F5CAE8" w14:textId="34009FDF" w:rsidR="0002797B" w:rsidRDefault="0E790114" w:rsidP="00306553">
            <w:pPr>
              <w:pStyle w:val="ListParagraph"/>
              <w:numPr>
                <w:ilvl w:val="0"/>
                <w:numId w:val="13"/>
              </w:numPr>
            </w:pPr>
            <w:r>
              <w:t xml:space="preserve">EPA 13: Perform the technical </w:t>
            </w:r>
            <w:r w:rsidR="553AC27B">
              <w:t>administrative and</w:t>
            </w:r>
            <w:r>
              <w:t xml:space="preserve"> supporting operations of a pharmacy practice site.</w:t>
            </w:r>
          </w:p>
          <w:p w14:paraId="058D33C1" w14:textId="72C4CEFB" w:rsidR="006D5CDD" w:rsidRPr="006D5CDD" w:rsidRDefault="006D5CDD" w:rsidP="006D5CDD">
            <w:pPr>
              <w:pStyle w:val="ListParagraph"/>
              <w:ind w:left="360"/>
            </w:pPr>
          </w:p>
        </w:tc>
        <w:tc>
          <w:tcPr>
            <w:tcW w:w="7223" w:type="dxa"/>
          </w:tcPr>
          <w:p w14:paraId="64AE8D09" w14:textId="169CD860" w:rsidR="003E0FBB" w:rsidRPr="0084541D" w:rsidRDefault="00371C87" w:rsidP="00E34068">
            <w:pPr>
              <w:rPr>
                <w:b/>
                <w:i/>
                <w:iCs/>
              </w:rPr>
            </w:pPr>
            <w:r w:rsidRPr="0084541D">
              <w:rPr>
                <w:b/>
                <w:i/>
                <w:iCs/>
              </w:rPr>
              <w:t>Example</w:t>
            </w:r>
            <w:r w:rsidR="0084541D" w:rsidRPr="0084541D">
              <w:rPr>
                <w:b/>
                <w:i/>
                <w:iCs/>
              </w:rPr>
              <w:t xml:space="preserve"> expectations for dispensing and management activities:</w:t>
            </w:r>
          </w:p>
          <w:p w14:paraId="475F96D2" w14:textId="77777777" w:rsidR="0013110F" w:rsidRDefault="0013110F" w:rsidP="00E34068">
            <w:pPr>
              <w:rPr>
                <w:bCs/>
              </w:rPr>
            </w:pPr>
          </w:p>
          <w:p w14:paraId="62519B35" w14:textId="60ACD755" w:rsidR="0061082D" w:rsidRPr="00931477" w:rsidRDefault="00931477" w:rsidP="00931477">
            <w:pPr>
              <w:rPr>
                <w:bCs/>
              </w:rPr>
            </w:pPr>
            <w:r w:rsidRPr="00931477">
              <w:rPr>
                <w:bCs/>
              </w:rPr>
              <w:t>-</w:t>
            </w:r>
            <w:r>
              <w:rPr>
                <w:bCs/>
              </w:rPr>
              <w:t xml:space="preserve"> </w:t>
            </w:r>
            <w:r w:rsidR="008347A0" w:rsidRPr="00931477">
              <w:rPr>
                <w:bCs/>
              </w:rPr>
              <w:t>Describe the role of each type of pharmacy personnel</w:t>
            </w:r>
            <w:r w:rsidRPr="00931477">
              <w:rPr>
                <w:bCs/>
              </w:rPr>
              <w:t xml:space="preserve"> in dispensing activities</w:t>
            </w:r>
            <w:r w:rsidR="008347A0" w:rsidRPr="00931477">
              <w:rPr>
                <w:bCs/>
              </w:rPr>
              <w:t xml:space="preserve">. Participate in all aspects of the pharmacy’s </w:t>
            </w:r>
            <w:r w:rsidR="00405E43">
              <w:rPr>
                <w:bCs/>
              </w:rPr>
              <w:t xml:space="preserve">dispensing </w:t>
            </w:r>
            <w:r w:rsidR="008347A0" w:rsidRPr="00931477">
              <w:rPr>
                <w:bCs/>
              </w:rPr>
              <w:t>workflow.</w:t>
            </w:r>
          </w:p>
          <w:p w14:paraId="439500F7" w14:textId="6B2C7E26" w:rsidR="00762B3E" w:rsidRDefault="00405E43" w:rsidP="00E34068">
            <w:pPr>
              <w:rPr>
                <w:bCs/>
              </w:rPr>
            </w:pPr>
            <w:r>
              <w:rPr>
                <w:bCs/>
              </w:rPr>
              <w:t xml:space="preserve">- Complete </w:t>
            </w:r>
            <w:r w:rsidR="0091190E" w:rsidRPr="00020E17">
              <w:rPr>
                <w:bCs/>
              </w:rPr>
              <w:t>Med</w:t>
            </w:r>
            <w:r>
              <w:rPr>
                <w:bCs/>
              </w:rPr>
              <w:t>ication</w:t>
            </w:r>
            <w:r w:rsidR="0091190E" w:rsidRPr="00020E17">
              <w:rPr>
                <w:bCs/>
              </w:rPr>
              <w:t xml:space="preserve"> </w:t>
            </w:r>
            <w:r w:rsidRPr="00020E17">
              <w:rPr>
                <w:bCs/>
              </w:rPr>
              <w:t>Sync</w:t>
            </w:r>
            <w:r>
              <w:rPr>
                <w:bCs/>
              </w:rPr>
              <w:t xml:space="preserve">hronization </w:t>
            </w:r>
            <w:r w:rsidR="004047D1">
              <w:rPr>
                <w:bCs/>
              </w:rPr>
              <w:t>pre-dispensing consultations. Identify medication-related problems (e.g., non-adherence)</w:t>
            </w:r>
            <w:r w:rsidR="00AB79F9">
              <w:rPr>
                <w:bCs/>
              </w:rPr>
              <w:t xml:space="preserve">, and work to solve problems discovered. </w:t>
            </w:r>
          </w:p>
          <w:p w14:paraId="37C5BBA6" w14:textId="41E9CD0D" w:rsidR="00AB79F9" w:rsidRPr="00020E17" w:rsidRDefault="00AB79F9" w:rsidP="00E34068">
            <w:pPr>
              <w:rPr>
                <w:bCs/>
              </w:rPr>
            </w:pPr>
            <w:r>
              <w:rPr>
                <w:bCs/>
              </w:rPr>
              <w:t xml:space="preserve">- Complete </w:t>
            </w:r>
            <w:r w:rsidRPr="00020E17">
              <w:rPr>
                <w:bCs/>
              </w:rPr>
              <w:t>Med</w:t>
            </w:r>
            <w:r>
              <w:rPr>
                <w:bCs/>
              </w:rPr>
              <w:t>ication</w:t>
            </w:r>
            <w:r w:rsidRPr="00020E17">
              <w:rPr>
                <w:bCs/>
              </w:rPr>
              <w:t xml:space="preserve"> Sync</w:t>
            </w:r>
            <w:r>
              <w:rPr>
                <w:bCs/>
              </w:rPr>
              <w:t>hronization documentation</w:t>
            </w:r>
            <w:r w:rsidR="000822FE">
              <w:rPr>
                <w:bCs/>
              </w:rPr>
              <w:t xml:space="preserve">. </w:t>
            </w:r>
          </w:p>
          <w:p w14:paraId="033474C5" w14:textId="77777777" w:rsidR="00E71D0E" w:rsidRDefault="000822FE" w:rsidP="00E34068">
            <w:pPr>
              <w:rPr>
                <w:bCs/>
              </w:rPr>
            </w:pPr>
            <w:r>
              <w:rPr>
                <w:bCs/>
              </w:rPr>
              <w:t>- D</w:t>
            </w:r>
            <w:r w:rsidR="008C2147" w:rsidRPr="00020E17">
              <w:rPr>
                <w:bCs/>
              </w:rPr>
              <w:t>es</w:t>
            </w:r>
            <w:r w:rsidR="00B71F9E" w:rsidRPr="00020E17">
              <w:rPr>
                <w:bCs/>
              </w:rPr>
              <w:t>cribe</w:t>
            </w:r>
            <w:r w:rsidR="00412B7C" w:rsidRPr="00020E17">
              <w:rPr>
                <w:bCs/>
              </w:rPr>
              <w:t xml:space="preserve"> the pharmacy’s process</w:t>
            </w:r>
            <w:r w:rsidR="00903A38" w:rsidRPr="00020E17">
              <w:rPr>
                <w:bCs/>
              </w:rPr>
              <w:t xml:space="preserve"> for reporting dispensing errors</w:t>
            </w:r>
            <w:r w:rsidR="008A17DA" w:rsidRPr="00020E17">
              <w:rPr>
                <w:bCs/>
              </w:rPr>
              <w:t xml:space="preserve">. </w:t>
            </w:r>
            <w:r>
              <w:rPr>
                <w:bCs/>
              </w:rPr>
              <w:br/>
              <w:t xml:space="preserve">- </w:t>
            </w:r>
            <w:r w:rsidR="00094F1F" w:rsidRPr="00020E17">
              <w:rPr>
                <w:bCs/>
              </w:rPr>
              <w:t xml:space="preserve">Describe </w:t>
            </w:r>
            <w:r w:rsidR="005E790C" w:rsidRPr="00020E17">
              <w:rPr>
                <w:bCs/>
              </w:rPr>
              <w:t xml:space="preserve">use of </w:t>
            </w:r>
            <w:r>
              <w:rPr>
                <w:bCs/>
              </w:rPr>
              <w:t xml:space="preserve">processes and </w:t>
            </w:r>
            <w:r w:rsidR="001A532A" w:rsidRPr="00020E17">
              <w:rPr>
                <w:bCs/>
              </w:rPr>
              <w:t>technology</w:t>
            </w:r>
            <w:r w:rsidR="005E790C" w:rsidRPr="00020E17">
              <w:rPr>
                <w:bCs/>
              </w:rPr>
              <w:t xml:space="preserve"> </w:t>
            </w:r>
            <w:r w:rsidR="001A532A" w:rsidRPr="00020E17">
              <w:rPr>
                <w:bCs/>
              </w:rPr>
              <w:t xml:space="preserve">within </w:t>
            </w:r>
            <w:r>
              <w:rPr>
                <w:bCs/>
              </w:rPr>
              <w:t xml:space="preserve">the dispensing </w:t>
            </w:r>
            <w:r w:rsidR="001A532A" w:rsidRPr="00020E17">
              <w:rPr>
                <w:bCs/>
              </w:rPr>
              <w:t xml:space="preserve">workflow to prevent dispensing errors. </w:t>
            </w:r>
          </w:p>
          <w:p w14:paraId="2FA41240" w14:textId="113E9466" w:rsidR="00D6505E" w:rsidRPr="00020E17" w:rsidRDefault="00E71D0E" w:rsidP="00E34068">
            <w:pPr>
              <w:rPr>
                <w:bCs/>
              </w:rPr>
            </w:pPr>
            <w:r>
              <w:rPr>
                <w:bCs/>
              </w:rPr>
              <w:t xml:space="preserve">- </w:t>
            </w:r>
            <w:r w:rsidR="000822FE">
              <w:rPr>
                <w:bCs/>
              </w:rPr>
              <w:t>R</w:t>
            </w:r>
            <w:r w:rsidR="008A17DA" w:rsidRPr="00020E17">
              <w:rPr>
                <w:bCs/>
              </w:rPr>
              <w:t xml:space="preserve">eview </w:t>
            </w:r>
            <w:r>
              <w:rPr>
                <w:bCs/>
              </w:rPr>
              <w:t>recent continuous quality improvement</w:t>
            </w:r>
            <w:r w:rsidR="005D683D" w:rsidRPr="00020E17">
              <w:rPr>
                <w:bCs/>
              </w:rPr>
              <w:t xml:space="preserve"> reports</w:t>
            </w:r>
            <w:r w:rsidR="00F83B14">
              <w:rPr>
                <w:bCs/>
              </w:rPr>
              <w:t xml:space="preserve">. Evaluate the current dispensing workflow for adherence to </w:t>
            </w:r>
            <w:r w:rsidR="000D7EA2">
              <w:rPr>
                <w:bCs/>
              </w:rPr>
              <w:t xml:space="preserve">processes </w:t>
            </w:r>
            <w:r w:rsidR="007B2E3C">
              <w:rPr>
                <w:bCs/>
              </w:rPr>
              <w:t>changed because of the report.</w:t>
            </w:r>
          </w:p>
          <w:p w14:paraId="48B09B33" w14:textId="61FB0943" w:rsidR="00715EA7" w:rsidRPr="00020E17" w:rsidRDefault="007B2E3C" w:rsidP="00E34068">
            <w:pPr>
              <w:rPr>
                <w:bCs/>
              </w:rPr>
            </w:pPr>
            <w:r>
              <w:rPr>
                <w:bCs/>
              </w:rPr>
              <w:t>- D</w:t>
            </w:r>
            <w:r w:rsidR="00C60D63" w:rsidRPr="00020E17">
              <w:rPr>
                <w:bCs/>
              </w:rPr>
              <w:t xml:space="preserve">escribe </w:t>
            </w:r>
            <w:r w:rsidR="00A77893" w:rsidRPr="00020E17">
              <w:rPr>
                <w:bCs/>
              </w:rPr>
              <w:t>drug pricing concepts</w:t>
            </w:r>
            <w:r w:rsidR="008623E4" w:rsidRPr="00020E17">
              <w:rPr>
                <w:bCs/>
              </w:rPr>
              <w:t xml:space="preserve">, inventory management concepts, </w:t>
            </w:r>
            <w:r w:rsidR="00545BD6" w:rsidRPr="00020E17">
              <w:rPr>
                <w:bCs/>
              </w:rPr>
              <w:t>revenue-generating non-dispensing services</w:t>
            </w:r>
            <w:r w:rsidR="00CF3B73" w:rsidRPr="00020E17">
              <w:rPr>
                <w:bCs/>
              </w:rPr>
              <w:t xml:space="preserve">, </w:t>
            </w:r>
            <w:r w:rsidR="00E93252">
              <w:rPr>
                <w:bCs/>
              </w:rPr>
              <w:t xml:space="preserve">and </w:t>
            </w:r>
            <w:r w:rsidR="00461CB6" w:rsidRPr="00020E17">
              <w:rPr>
                <w:bCs/>
              </w:rPr>
              <w:t>prescription payment mechanisms (</w:t>
            </w:r>
            <w:r w:rsidR="006734C5" w:rsidRPr="00020E17">
              <w:rPr>
                <w:bCs/>
              </w:rPr>
              <w:t>i.e. cash vs insurance)</w:t>
            </w:r>
            <w:r w:rsidR="00E93252">
              <w:rPr>
                <w:bCs/>
              </w:rPr>
              <w:t>.</w:t>
            </w:r>
          </w:p>
          <w:p w14:paraId="2677EAA5" w14:textId="77777777" w:rsidR="00965605" w:rsidRDefault="001121E6" w:rsidP="000E03E2">
            <w:pPr>
              <w:rPr>
                <w:bCs/>
              </w:rPr>
            </w:pPr>
            <w:r>
              <w:rPr>
                <w:bCs/>
              </w:rPr>
              <w:t>-</w:t>
            </w:r>
            <w:r w:rsidR="00020E17" w:rsidRPr="00020E17">
              <w:rPr>
                <w:bCs/>
              </w:rPr>
              <w:t xml:space="preserve"> </w:t>
            </w:r>
            <w:r w:rsidR="00CB2FBF">
              <w:rPr>
                <w:bCs/>
              </w:rPr>
              <w:t xml:space="preserve">Identify patients at risk </w:t>
            </w:r>
            <w:r w:rsidR="00CA5E87">
              <w:rPr>
                <w:bCs/>
              </w:rPr>
              <w:t xml:space="preserve">for poor health outcomes or </w:t>
            </w:r>
            <w:r w:rsidR="00B82232">
              <w:rPr>
                <w:bCs/>
              </w:rPr>
              <w:t>eligible for patient care services</w:t>
            </w:r>
            <w:r w:rsidR="00B4733D">
              <w:rPr>
                <w:bCs/>
              </w:rPr>
              <w:t xml:space="preserve"> as part of normal pharmacy workflow and </w:t>
            </w:r>
            <w:r w:rsidR="002E0C38">
              <w:rPr>
                <w:bCs/>
              </w:rPr>
              <w:t>pharmacy data analysis.</w:t>
            </w:r>
          </w:p>
          <w:p w14:paraId="1E6C20A8" w14:textId="77777777" w:rsidR="00D1241C" w:rsidRDefault="2E3A34D3" w:rsidP="000E03E2">
            <w:pPr>
              <w:rPr>
                <w:bCs/>
              </w:rPr>
            </w:pPr>
            <w:r>
              <w:t xml:space="preserve">- Goal is to be able to complete all technician functions </w:t>
            </w:r>
            <w:r w:rsidR="01FF8F02">
              <w:t xml:space="preserve">and medication synchronization tasks </w:t>
            </w:r>
            <w:r>
              <w:t>independently</w:t>
            </w:r>
            <w:r w:rsidR="01FF8F02">
              <w:t xml:space="preserve"> by the end of the rotation.</w:t>
            </w:r>
          </w:p>
          <w:p w14:paraId="7CCAD009" w14:textId="564E658E" w:rsidR="7F56312A" w:rsidRDefault="7F56312A"/>
          <w:p w14:paraId="150721CC" w14:textId="52F405D9" w:rsidR="00BC5A4D" w:rsidRPr="006D5CDD" w:rsidRDefault="00BC5A4D" w:rsidP="000E03E2">
            <w:pPr>
              <w:rPr>
                <w:bCs/>
              </w:rPr>
            </w:pPr>
          </w:p>
        </w:tc>
      </w:tr>
      <w:tr w:rsidR="00762B3E" w14:paraId="5339D5CA" w14:textId="77777777" w:rsidTr="7F56312A">
        <w:tc>
          <w:tcPr>
            <w:tcW w:w="3595" w:type="dxa"/>
          </w:tcPr>
          <w:p w14:paraId="63153B7D" w14:textId="57FC9211" w:rsidR="009327AF" w:rsidRDefault="007A1203" w:rsidP="00306553">
            <w:r>
              <w:t>COEPA 2.2</w:t>
            </w:r>
            <w:r w:rsidR="00F54CE6">
              <w:t>:</w:t>
            </w:r>
            <w:r>
              <w:t xml:space="preserve"> </w:t>
            </w:r>
            <w:r w:rsidRPr="009C0944">
              <w:t>Actively engage, listen, and communicate verbally, nonverbally, and in writing when interacting with or educating an individual, group, or organization.</w:t>
            </w:r>
          </w:p>
          <w:p w14:paraId="2B1D2D0A" w14:textId="517821ED" w:rsidR="0002797B" w:rsidRDefault="009A3489" w:rsidP="00746AED">
            <w:pPr>
              <w:pStyle w:val="ListParagraph"/>
              <w:numPr>
                <w:ilvl w:val="0"/>
                <w:numId w:val="14"/>
              </w:numPr>
            </w:pPr>
            <w:r>
              <w:t>EPA 5: Answer medication related questions using scientific literature.</w:t>
            </w:r>
          </w:p>
          <w:p w14:paraId="311506A7" w14:textId="0745F65A" w:rsidR="00FE6E66" w:rsidRDefault="00FE6E66" w:rsidP="00746AED">
            <w:pPr>
              <w:pStyle w:val="ListParagraph"/>
              <w:numPr>
                <w:ilvl w:val="0"/>
                <w:numId w:val="14"/>
              </w:numPr>
            </w:pPr>
            <w:r>
              <w:t>EPA 11: Deliver medication or health-related education to health professionals or the public</w:t>
            </w:r>
          </w:p>
          <w:p w14:paraId="0C1361C2" w14:textId="21879A95" w:rsidR="0002797B" w:rsidRPr="00253666" w:rsidRDefault="0002797B" w:rsidP="00306553">
            <w:pPr>
              <w:rPr>
                <w:b/>
              </w:rPr>
            </w:pPr>
          </w:p>
        </w:tc>
        <w:tc>
          <w:tcPr>
            <w:tcW w:w="7223" w:type="dxa"/>
          </w:tcPr>
          <w:p w14:paraId="5885873A" w14:textId="16CD2AFF" w:rsidR="009327AF" w:rsidRDefault="7BA32813" w:rsidP="7F56312A">
            <w:pPr>
              <w:rPr>
                <w:b/>
                <w:bCs/>
                <w:i/>
                <w:iCs/>
              </w:rPr>
            </w:pPr>
            <w:r w:rsidRPr="7F56312A">
              <w:rPr>
                <w:b/>
                <w:bCs/>
                <w:i/>
                <w:iCs/>
              </w:rPr>
              <w:t xml:space="preserve">Example expectations for </w:t>
            </w:r>
            <w:r w:rsidR="0F6AA598" w:rsidRPr="7F56312A">
              <w:rPr>
                <w:b/>
                <w:bCs/>
                <w:i/>
                <w:iCs/>
              </w:rPr>
              <w:t>patient care</w:t>
            </w:r>
            <w:r w:rsidR="596BB443" w:rsidRPr="7F56312A">
              <w:rPr>
                <w:b/>
                <w:bCs/>
                <w:i/>
                <w:iCs/>
              </w:rPr>
              <w:t xml:space="preserve">, </w:t>
            </w:r>
            <w:r w:rsidR="70F3F6AC" w:rsidRPr="7F56312A">
              <w:rPr>
                <w:b/>
                <w:bCs/>
                <w:i/>
                <w:iCs/>
              </w:rPr>
              <w:t xml:space="preserve">community </w:t>
            </w:r>
            <w:r w:rsidR="2674E39A" w:rsidRPr="7F56312A">
              <w:rPr>
                <w:b/>
                <w:bCs/>
                <w:i/>
                <w:iCs/>
              </w:rPr>
              <w:t>education, or</w:t>
            </w:r>
            <w:r w:rsidR="13AA43A3" w:rsidRPr="7F56312A">
              <w:rPr>
                <w:b/>
                <w:bCs/>
                <w:i/>
                <w:iCs/>
              </w:rPr>
              <w:t xml:space="preserve"> provider</w:t>
            </w:r>
            <w:r w:rsidR="600D0D91" w:rsidRPr="7F56312A">
              <w:rPr>
                <w:b/>
                <w:bCs/>
                <w:i/>
                <w:iCs/>
              </w:rPr>
              <w:t xml:space="preserve"> </w:t>
            </w:r>
            <w:r w:rsidRPr="7F56312A">
              <w:rPr>
                <w:b/>
                <w:bCs/>
                <w:i/>
                <w:iCs/>
              </w:rPr>
              <w:t>communication</w:t>
            </w:r>
            <w:r w:rsidR="26A032E0" w:rsidRPr="7F56312A">
              <w:rPr>
                <w:b/>
                <w:bCs/>
                <w:i/>
                <w:iCs/>
              </w:rPr>
              <w:t>:</w:t>
            </w:r>
          </w:p>
          <w:p w14:paraId="2FEF69A6" w14:textId="77777777" w:rsidR="00BC5A4D" w:rsidRPr="0013110F" w:rsidRDefault="00BC5A4D" w:rsidP="009327AF">
            <w:pPr>
              <w:rPr>
                <w:b/>
                <w:i/>
                <w:iCs/>
              </w:rPr>
            </w:pPr>
          </w:p>
          <w:p w14:paraId="177A1805" w14:textId="77777777" w:rsidR="008D26BA" w:rsidRDefault="009327AF" w:rsidP="00E34068">
            <w:r>
              <w:t>- Use appropriate lay-language when interviewing</w:t>
            </w:r>
            <w:r w:rsidR="00197FC2">
              <w:t xml:space="preserve">, </w:t>
            </w:r>
            <w:r>
              <w:t>coaching</w:t>
            </w:r>
            <w:r w:rsidR="00197FC2">
              <w:t>, or educating</w:t>
            </w:r>
            <w:r>
              <w:t xml:space="preserve"> patients.</w:t>
            </w:r>
          </w:p>
          <w:p w14:paraId="57F67E79" w14:textId="4B75F050" w:rsidR="00762B3E" w:rsidRDefault="008D26BA" w:rsidP="00E34068">
            <w:r>
              <w:t xml:space="preserve">- </w:t>
            </w:r>
            <w:r w:rsidR="00D01441">
              <w:t xml:space="preserve">Assess efficacy of communication </w:t>
            </w:r>
            <w:r w:rsidR="00C43600">
              <w:t xml:space="preserve">with all individuals and audiences </w:t>
            </w:r>
            <w:r w:rsidR="00D01441">
              <w:t>to ensure</w:t>
            </w:r>
            <w:r w:rsidR="00013998">
              <w:t xml:space="preserve"> optimal outcomes</w:t>
            </w:r>
            <w:r w:rsidR="00D75DE8">
              <w:t>.</w:t>
            </w:r>
            <w:r w:rsidR="009327AF">
              <w:br/>
              <w:t>- Identify appropriate educational materials based on a patient’s health literacy</w:t>
            </w:r>
            <w:r w:rsidR="006D5CDD">
              <w:t>.</w:t>
            </w:r>
          </w:p>
          <w:p w14:paraId="52618EC1" w14:textId="206A700C" w:rsidR="00BC5DB4" w:rsidRDefault="00BC5DB4" w:rsidP="00E34068">
            <w:r>
              <w:t>- Use appropriate evidence-based resources</w:t>
            </w:r>
            <w:r w:rsidR="00CB2683">
              <w:t>.</w:t>
            </w:r>
          </w:p>
          <w:p w14:paraId="3AAB3ECE" w14:textId="6DCDD73F" w:rsidR="009327AF" w:rsidRDefault="009327AF" w:rsidP="00E34068">
            <w:r>
              <w:t xml:space="preserve">- Create complete, concise, and accurate </w:t>
            </w:r>
            <w:r w:rsidR="005E25A6">
              <w:t>patient care</w:t>
            </w:r>
            <w:r>
              <w:t xml:space="preserve"> notes for each patient </w:t>
            </w:r>
            <w:r w:rsidR="00CB2683">
              <w:t>encounter</w:t>
            </w:r>
            <w:r>
              <w:t xml:space="preserve">. </w:t>
            </w:r>
            <w:r>
              <w:br/>
              <w:t xml:space="preserve">- Follow-up on all communication with </w:t>
            </w:r>
            <w:r w:rsidR="005E25A6">
              <w:t>other healthcare professionals</w:t>
            </w:r>
            <w:r>
              <w:t xml:space="preserve"> to ensure resolution of any problems</w:t>
            </w:r>
            <w:r w:rsidR="00CB2683">
              <w:t>.</w:t>
            </w:r>
          </w:p>
          <w:p w14:paraId="43E90204" w14:textId="0CC77876" w:rsidR="006C60BA" w:rsidRDefault="006C60BA" w:rsidP="00E34068">
            <w:r>
              <w:t xml:space="preserve">- </w:t>
            </w:r>
            <w:r w:rsidR="002C10AE">
              <w:t xml:space="preserve">Demonstrate respect </w:t>
            </w:r>
            <w:r w:rsidR="00041935">
              <w:t>in all communication</w:t>
            </w:r>
            <w:r w:rsidR="00CB2683">
              <w:t>.</w:t>
            </w:r>
          </w:p>
          <w:p w14:paraId="5E99F431" w14:textId="405A0A3E" w:rsidR="009327AF" w:rsidRPr="009327AF" w:rsidRDefault="009327AF" w:rsidP="009B47CD"/>
        </w:tc>
      </w:tr>
      <w:tr w:rsidR="009327AF" w14:paraId="46D1CAD1" w14:textId="77777777" w:rsidTr="7F56312A">
        <w:tc>
          <w:tcPr>
            <w:tcW w:w="3595" w:type="dxa"/>
          </w:tcPr>
          <w:p w14:paraId="7ADBC47E" w14:textId="2B5A27F5" w:rsidR="009327AF" w:rsidRDefault="00D53277" w:rsidP="00306553">
            <w:r>
              <w:t xml:space="preserve">COEPA 3.2: </w:t>
            </w:r>
            <w:r w:rsidRPr="009C0944">
              <w:t>Exhibit attitudes and behaviors that embody a commitment to building and maintaining trust with patients, colleagues, other health care professionals, and society.</w:t>
            </w:r>
          </w:p>
          <w:p w14:paraId="48D1A6BC" w14:textId="77777777" w:rsidR="0002797B" w:rsidRDefault="0002797B" w:rsidP="00306553"/>
          <w:p w14:paraId="48EE8910" w14:textId="6F28A341" w:rsidR="0002797B" w:rsidRPr="00253666" w:rsidRDefault="0002797B" w:rsidP="00306553">
            <w:pPr>
              <w:rPr>
                <w:b/>
              </w:rPr>
            </w:pPr>
          </w:p>
        </w:tc>
        <w:tc>
          <w:tcPr>
            <w:tcW w:w="7223" w:type="dxa"/>
          </w:tcPr>
          <w:p w14:paraId="1973089E" w14:textId="6D1E5EC0" w:rsidR="00B22805" w:rsidRPr="00737E92" w:rsidRDefault="00D53277" w:rsidP="009327AF">
            <w:pPr>
              <w:rPr>
                <w:b/>
                <w:i/>
                <w:iCs/>
              </w:rPr>
            </w:pPr>
            <w:r w:rsidRPr="00737E92">
              <w:rPr>
                <w:b/>
                <w:i/>
                <w:iCs/>
              </w:rPr>
              <w:t>Example</w:t>
            </w:r>
            <w:r w:rsidR="00B22805" w:rsidRPr="00737E92">
              <w:rPr>
                <w:b/>
                <w:i/>
                <w:iCs/>
              </w:rPr>
              <w:t xml:space="preserve"> expectations for student professionalism:</w:t>
            </w:r>
          </w:p>
          <w:p w14:paraId="032DC75A" w14:textId="36C0AEAD" w:rsidR="009327AF" w:rsidRPr="00B22805" w:rsidRDefault="009327AF" w:rsidP="009327AF">
            <w:pPr>
              <w:rPr>
                <w:bCs/>
              </w:rPr>
            </w:pPr>
            <w:r w:rsidRPr="00B22805">
              <w:rPr>
                <w:bCs/>
              </w:rPr>
              <w:t>Display Top 4 performance objectives in the Taxonomy of Professionalism</w:t>
            </w:r>
            <w:r w:rsidR="006C6970">
              <w:rPr>
                <w:bCs/>
                <w:vertAlign w:val="superscript"/>
              </w:rPr>
              <w:t>1</w:t>
            </w:r>
            <w:r w:rsidRPr="00B22805">
              <w:rPr>
                <w:bCs/>
              </w:rPr>
              <w:t>:</w:t>
            </w:r>
          </w:p>
          <w:p w14:paraId="7D71EDD4" w14:textId="63BE5A90" w:rsidR="009327AF" w:rsidRDefault="009327AF" w:rsidP="009327AF">
            <w:r>
              <w:t>-</w:t>
            </w:r>
            <w:r w:rsidR="00F150A7">
              <w:t xml:space="preserve"> </w:t>
            </w:r>
            <w:r>
              <w:t>Competence: self-directed learning, knowledge, applied skill, proactivity</w:t>
            </w:r>
          </w:p>
          <w:p w14:paraId="1DADBE57" w14:textId="4DCC70FC" w:rsidR="009327AF" w:rsidRDefault="26A032E0" w:rsidP="009327AF">
            <w:r>
              <w:t xml:space="preserve">- Connection: Compassion, empathy, </w:t>
            </w:r>
            <w:r w:rsidR="7916220A">
              <w:t>self-control</w:t>
            </w:r>
            <w:r>
              <w:t>, kindness</w:t>
            </w:r>
            <w:r w:rsidR="009327AF">
              <w:br/>
            </w:r>
            <w:r>
              <w:t>- Character: Honesty/integrity, humility, responsibility, service</w:t>
            </w:r>
          </w:p>
          <w:p w14:paraId="06DB0FF9" w14:textId="77777777" w:rsidR="00C07418" w:rsidRDefault="00C07418" w:rsidP="009327AF"/>
          <w:p w14:paraId="65D9ECF8" w14:textId="182CE7F6" w:rsidR="00B22805" w:rsidRPr="00867F1E" w:rsidRDefault="00B22805" w:rsidP="009327AF">
            <w:pPr>
              <w:rPr>
                <w:b/>
                <w:bCs/>
                <w:i/>
                <w:iCs/>
              </w:rPr>
            </w:pPr>
            <w:r w:rsidRPr="00867F1E">
              <w:rPr>
                <w:b/>
                <w:bCs/>
                <w:i/>
                <w:iCs/>
              </w:rPr>
              <w:t>Example behavior expectations:</w:t>
            </w:r>
          </w:p>
          <w:p w14:paraId="3E8A6BE0" w14:textId="21FDB0DC" w:rsidR="000444F2" w:rsidRDefault="000444F2" w:rsidP="009327AF">
            <w:r>
              <w:t xml:space="preserve">- </w:t>
            </w:r>
            <w:r w:rsidR="00471854">
              <w:t>Complete</w:t>
            </w:r>
            <w:r w:rsidR="00D25EFE">
              <w:t xml:space="preserve"> </w:t>
            </w:r>
            <w:r w:rsidR="00BF59DE">
              <w:t>self-</w:t>
            </w:r>
            <w:r w:rsidR="00D25EFE">
              <w:t xml:space="preserve">evaluations in advance of </w:t>
            </w:r>
            <w:r w:rsidR="00BF59DE">
              <w:t xml:space="preserve">scheduled evaluations including thoughtful reflection on </w:t>
            </w:r>
            <w:r w:rsidR="002221FE">
              <w:t>skill development</w:t>
            </w:r>
            <w:r w:rsidR="006736BE">
              <w:t xml:space="preserve"> in comments</w:t>
            </w:r>
            <w:r w:rsidR="00867F1E">
              <w:t>.</w:t>
            </w:r>
          </w:p>
          <w:p w14:paraId="6BEBDA87" w14:textId="758F9831" w:rsidR="009327AF" w:rsidRDefault="6183A13F" w:rsidP="009327AF">
            <w:r>
              <w:t xml:space="preserve">- Assignments </w:t>
            </w:r>
            <w:r w:rsidR="5F672134">
              <w:t xml:space="preserve">are </w:t>
            </w:r>
            <w:r>
              <w:t>turned in on time without prompting</w:t>
            </w:r>
            <w:r w:rsidR="5F672134">
              <w:t>.</w:t>
            </w:r>
            <w:r w:rsidR="00C07418">
              <w:br/>
            </w:r>
            <w:r>
              <w:t xml:space="preserve">- Asks for help when needed after </w:t>
            </w:r>
            <w:r w:rsidR="720541F2">
              <w:t>attempting</w:t>
            </w:r>
            <w:r>
              <w:t xml:space="preserve"> at self-directed learning</w:t>
            </w:r>
            <w:r w:rsidR="5F672134">
              <w:t>.</w:t>
            </w:r>
            <w:r w:rsidR="00C07418">
              <w:br/>
            </w:r>
            <w:r>
              <w:t xml:space="preserve">- Take ownership </w:t>
            </w:r>
            <w:r w:rsidR="292AFFDA">
              <w:t>of</w:t>
            </w:r>
            <w:r>
              <w:t xml:space="preserve"> assigned tasks</w:t>
            </w:r>
            <w:r w:rsidR="5F672134">
              <w:t>.</w:t>
            </w:r>
          </w:p>
          <w:p w14:paraId="476E73FC" w14:textId="255C72BA" w:rsidR="00C07418" w:rsidRDefault="00C07418" w:rsidP="00602FDC">
            <w:r>
              <w:t xml:space="preserve">- Serve as a </w:t>
            </w:r>
            <w:r w:rsidR="00602FDC">
              <w:t xml:space="preserve">positive </w:t>
            </w:r>
            <w:r>
              <w:t>role model</w:t>
            </w:r>
            <w:r w:rsidR="00867F1E">
              <w:t>.</w:t>
            </w:r>
          </w:p>
          <w:p w14:paraId="6AF677F5" w14:textId="77777777" w:rsidR="006C6970" w:rsidRDefault="006C6970" w:rsidP="00602FDC"/>
          <w:p w14:paraId="020CF9A4" w14:textId="34EBC7CA" w:rsidR="006C6970" w:rsidRPr="006C6970" w:rsidRDefault="006C6970" w:rsidP="00602FDC">
            <w:pPr>
              <w:rPr>
                <w:sz w:val="18"/>
                <w:szCs w:val="18"/>
              </w:rPr>
            </w:pPr>
            <w:r w:rsidRPr="006C6970">
              <w:rPr>
                <w:sz w:val="18"/>
                <w:szCs w:val="18"/>
                <w:vertAlign w:val="superscript"/>
              </w:rPr>
              <w:t>1</w:t>
            </w:r>
            <w:r w:rsidRPr="006C6970">
              <w:rPr>
                <w:sz w:val="18"/>
                <w:szCs w:val="18"/>
              </w:rPr>
              <w:t xml:space="preserve"> Brown D, Ferrill MJ. The taxonomy of professionalism: reframing the academic pursuit of professional development. Am J Pharm Educ. 2009 Jul 10;73(4):68. doi: 10.5688/aj730468. PMID: 19657501; PMCID: PMC2720364.</w:t>
            </w:r>
          </w:p>
        </w:tc>
      </w:tr>
    </w:tbl>
    <w:p w14:paraId="741387AC" w14:textId="77777777" w:rsidR="00DA3CA4" w:rsidRPr="009C7061" w:rsidRDefault="00DA3CA4" w:rsidP="009C7061">
      <w:pPr>
        <w:spacing w:after="0"/>
        <w:rPr>
          <w:b/>
          <w:u w:val="single"/>
        </w:rPr>
      </w:pPr>
    </w:p>
    <w:p w14:paraId="6C2B611B" w14:textId="7F692AA7" w:rsidR="00306553" w:rsidRDefault="00306553" w:rsidP="00CB54CB">
      <w:pPr>
        <w:spacing w:after="0"/>
        <w:jc w:val="center"/>
        <w:rPr>
          <w:b/>
          <w:u w:val="single"/>
        </w:rPr>
      </w:pPr>
      <w:r>
        <w:rPr>
          <w:b/>
          <w:u w:val="single"/>
        </w:rPr>
        <w:t>Required Activities/Assignments</w:t>
      </w:r>
    </w:p>
    <w:p w14:paraId="24430B0E" w14:textId="22A22CFA" w:rsidR="00503662" w:rsidRDefault="002E52D5" w:rsidP="00306553">
      <w:pPr>
        <w:spacing w:after="0"/>
        <w:jc w:val="center"/>
        <w:rPr>
          <w:bCs/>
          <w:i/>
          <w:iCs/>
        </w:rPr>
      </w:pPr>
      <w:r w:rsidRPr="00F461F3">
        <w:rPr>
          <w:bCs/>
          <w:i/>
          <w:iCs/>
        </w:rPr>
        <w:t xml:space="preserve">(For each assignment, </w:t>
      </w:r>
      <w:r w:rsidR="00612A4C" w:rsidRPr="00F461F3">
        <w:rPr>
          <w:bCs/>
          <w:i/>
          <w:iCs/>
        </w:rPr>
        <w:t xml:space="preserve">describe essential components for completion, </w:t>
      </w:r>
      <w:r w:rsidR="003212AA" w:rsidRPr="00F461F3">
        <w:rPr>
          <w:bCs/>
          <w:i/>
          <w:iCs/>
        </w:rPr>
        <w:t xml:space="preserve">expectations for communication or collaboration with preceptor, </w:t>
      </w:r>
      <w:r w:rsidR="00434349">
        <w:rPr>
          <w:bCs/>
          <w:i/>
          <w:iCs/>
        </w:rPr>
        <w:t xml:space="preserve">intended audience, </w:t>
      </w:r>
      <w:r w:rsidR="003212AA" w:rsidRPr="00F461F3">
        <w:rPr>
          <w:bCs/>
          <w:i/>
          <w:iCs/>
        </w:rPr>
        <w:t xml:space="preserve">due dates, </w:t>
      </w:r>
      <w:r w:rsidR="00F461F3" w:rsidRPr="00F461F3">
        <w:rPr>
          <w:bCs/>
          <w:i/>
          <w:iCs/>
        </w:rPr>
        <w:t>and assessment methods.</w:t>
      </w:r>
      <w:r w:rsidR="0045717B">
        <w:rPr>
          <w:bCs/>
          <w:i/>
          <w:iCs/>
        </w:rPr>
        <w:t xml:space="preserve"> When considering topics for the assignments, </w:t>
      </w:r>
      <w:r w:rsidR="00712BFB">
        <w:rPr>
          <w:bCs/>
          <w:i/>
          <w:iCs/>
        </w:rPr>
        <w:t>consider ongoing pharmacy project implementation or quality improvement initiatives</w:t>
      </w:r>
      <w:r w:rsidR="0016786F">
        <w:rPr>
          <w:bCs/>
          <w:i/>
          <w:iCs/>
        </w:rPr>
        <w:t>.</w:t>
      </w:r>
      <w:r w:rsidR="00F461F3" w:rsidRPr="00F461F3">
        <w:rPr>
          <w:bCs/>
          <w:i/>
          <w:iCs/>
        </w:rPr>
        <w:t>)</w:t>
      </w:r>
    </w:p>
    <w:p w14:paraId="4ACF94B8" w14:textId="77777777" w:rsidR="005E3352" w:rsidRDefault="005E3352" w:rsidP="00306553">
      <w:pPr>
        <w:spacing w:after="0"/>
        <w:jc w:val="center"/>
        <w:rPr>
          <w:bCs/>
          <w:i/>
          <w:iCs/>
        </w:rPr>
      </w:pPr>
    </w:p>
    <w:p w14:paraId="62A1B54C" w14:textId="57E114E0" w:rsidR="005E3352" w:rsidRPr="00F461F3" w:rsidRDefault="005E3352" w:rsidP="00306553">
      <w:pPr>
        <w:spacing w:after="0"/>
        <w:jc w:val="center"/>
        <w:rPr>
          <w:bCs/>
          <w:i/>
          <w:iCs/>
        </w:rPr>
      </w:pPr>
      <w:r>
        <w:rPr>
          <w:bCs/>
          <w:i/>
          <w:iCs/>
        </w:rPr>
        <w:t>Example assignments and activities:</w:t>
      </w:r>
    </w:p>
    <w:p w14:paraId="7C4B909A" w14:textId="77777777" w:rsidR="00DA3CA4" w:rsidRPr="00461B1B" w:rsidRDefault="00DA3CA4" w:rsidP="00DA3CA4">
      <w:pPr>
        <w:spacing w:after="0"/>
        <w:jc w:val="center"/>
        <w:rPr>
          <w:b/>
          <w:u w:val="single"/>
        </w:rPr>
      </w:pPr>
    </w:p>
    <w:p w14:paraId="06DFC3E1" w14:textId="18D0C6B6" w:rsidR="00FE1425" w:rsidRPr="006736BE" w:rsidRDefault="4AACCC2E" w:rsidP="006736BE">
      <w:pPr>
        <w:pStyle w:val="ListParagraph"/>
        <w:numPr>
          <w:ilvl w:val="0"/>
          <w:numId w:val="4"/>
        </w:numPr>
        <w:spacing w:after="0"/>
        <w:rPr>
          <w:b/>
          <w:bCs/>
          <w:u w:val="single"/>
        </w:rPr>
      </w:pPr>
      <w:r w:rsidRPr="4AACCC2E">
        <w:rPr>
          <w:b/>
          <w:bCs/>
          <w:u w:val="single"/>
        </w:rPr>
        <w:t>Treatment Guideline (</w:t>
      </w:r>
      <w:r w:rsidR="002A4AA1">
        <w:rPr>
          <w:b/>
          <w:bCs/>
          <w:u w:val="single"/>
        </w:rPr>
        <w:t>due mm/dd</w:t>
      </w:r>
      <w:r w:rsidRPr="4AACCC2E">
        <w:rPr>
          <w:b/>
          <w:bCs/>
          <w:u w:val="single"/>
        </w:rPr>
        <w:t>)</w:t>
      </w:r>
      <w:r>
        <w:t xml:space="preserve"> – Each student will prepare a guideline review for a pertinent disease state.  Each disease state should be approved by the preceptor in advance. Guideline reviews ideally will be presented with the </w:t>
      </w:r>
      <w:r w:rsidR="002A4AA1">
        <w:t>IPPE</w:t>
      </w:r>
      <w:r>
        <w:t xml:space="preserve"> students. Each student should prepare a written handout accompanying their review, and the presentation should last approximately </w:t>
      </w:r>
      <w:r w:rsidR="00B11018">
        <w:t>30</w:t>
      </w:r>
      <w:r>
        <w:t xml:space="preserve"> minutes.</w:t>
      </w:r>
      <w:r w:rsidR="00956A4E">
        <w:t xml:space="preserve"> Guideline reviews will be assessed using the rubric </w:t>
      </w:r>
      <w:r w:rsidR="000A7D0C">
        <w:t>in [</w:t>
      </w:r>
      <w:r w:rsidR="000A7D0C" w:rsidRPr="000A7D0C">
        <w:rPr>
          <w:i/>
          <w:iCs/>
        </w:rPr>
        <w:t>learning management software</w:t>
      </w:r>
      <w:r w:rsidR="000A7D0C">
        <w:t>].</w:t>
      </w:r>
    </w:p>
    <w:p w14:paraId="426F52CA" w14:textId="008A5AFF" w:rsidR="001F6B62" w:rsidRDefault="001F6B62" w:rsidP="001F6B62">
      <w:pPr>
        <w:spacing w:after="0"/>
      </w:pPr>
    </w:p>
    <w:p w14:paraId="1F3BB526" w14:textId="5EA4F7BE" w:rsidR="001F6B62" w:rsidRPr="00D0676C" w:rsidRDefault="00177FBC" w:rsidP="00D0676C">
      <w:pPr>
        <w:pStyle w:val="ListParagraph"/>
        <w:numPr>
          <w:ilvl w:val="0"/>
          <w:numId w:val="4"/>
        </w:numPr>
        <w:spacing w:after="0"/>
        <w:rPr>
          <w:b/>
          <w:bCs/>
          <w:u w:val="single"/>
        </w:rPr>
      </w:pPr>
      <w:r>
        <w:rPr>
          <w:b/>
          <w:bCs/>
          <w:u w:val="single"/>
        </w:rPr>
        <w:t>Journal Club (</w:t>
      </w:r>
      <w:r w:rsidR="002A4AA1">
        <w:rPr>
          <w:b/>
          <w:bCs/>
          <w:u w:val="single"/>
        </w:rPr>
        <w:t>due mm/dd</w:t>
      </w:r>
      <w:r w:rsidR="4AACCC2E" w:rsidRPr="4AACCC2E">
        <w:rPr>
          <w:b/>
          <w:bCs/>
          <w:u w:val="single"/>
        </w:rPr>
        <w:t xml:space="preserve">) </w:t>
      </w:r>
      <w:r w:rsidR="4AACCC2E">
        <w:t>– Each student will identify a</w:t>
      </w:r>
      <w:r w:rsidR="000A7D0C">
        <w:t xml:space="preserve"> scholarly</w:t>
      </w:r>
      <w:r w:rsidR="4AACCC2E">
        <w:t xml:space="preserve"> article relating to the advancement of clinical pharmacy in the community or ambulatory care pharmacy setting.  Articles must be approved by the preceptor in advance.  Journal clubs should be prepared in the </w:t>
      </w:r>
      <w:r w:rsidR="00B11018">
        <w:t>[</w:t>
      </w:r>
      <w:r w:rsidR="00B11018" w:rsidRPr="000A7D0C">
        <w:rPr>
          <w:i/>
          <w:iCs/>
        </w:rPr>
        <w:t xml:space="preserve">rotation </w:t>
      </w:r>
      <w:r w:rsidR="4AACCC2E" w:rsidRPr="000A7D0C">
        <w:rPr>
          <w:i/>
          <w:iCs/>
        </w:rPr>
        <w:t>format</w:t>
      </w:r>
      <w:r w:rsidR="00B11018">
        <w:t>]</w:t>
      </w:r>
      <w:r w:rsidR="4AACCC2E">
        <w:t>.  Journal clubs will be presented orally</w:t>
      </w:r>
      <w:r w:rsidR="00BD4DA1">
        <w:t xml:space="preserve"> to the preceptor and other pharmacists</w:t>
      </w:r>
      <w:r w:rsidR="4AACCC2E">
        <w:t>, but written handouts must be provided.</w:t>
      </w:r>
      <w:r w:rsidR="00D0676C">
        <w:t xml:space="preserve"> Journal clubs will be assessed using the rubric in [</w:t>
      </w:r>
      <w:r w:rsidR="00D0676C" w:rsidRPr="000A7D0C">
        <w:rPr>
          <w:i/>
          <w:iCs/>
        </w:rPr>
        <w:t>learning management software</w:t>
      </w:r>
      <w:r w:rsidR="00D0676C">
        <w:t>].</w:t>
      </w:r>
      <w:r w:rsidR="00E4370E">
        <w:br/>
      </w:r>
    </w:p>
    <w:p w14:paraId="72519D9A" w14:textId="26FB12ED" w:rsidR="00757D51" w:rsidRPr="007C1BBA" w:rsidRDefault="777EC486" w:rsidP="00D66D41">
      <w:pPr>
        <w:pStyle w:val="ListParagraph"/>
        <w:numPr>
          <w:ilvl w:val="0"/>
          <w:numId w:val="4"/>
        </w:numPr>
        <w:spacing w:after="0"/>
        <w:rPr>
          <w:strike/>
        </w:rPr>
      </w:pPr>
      <w:r w:rsidRPr="7F56312A">
        <w:rPr>
          <w:b/>
          <w:bCs/>
          <w:u w:val="single"/>
        </w:rPr>
        <w:t>Student-led Topic Discussion</w:t>
      </w:r>
      <w:r w:rsidRPr="7F56312A">
        <w:rPr>
          <w:u w:val="single"/>
        </w:rPr>
        <w:t xml:space="preserve"> </w:t>
      </w:r>
      <w:r w:rsidR="78D85269" w:rsidRPr="7F56312A">
        <w:rPr>
          <w:b/>
          <w:bCs/>
          <w:u w:val="single"/>
        </w:rPr>
        <w:t>(</w:t>
      </w:r>
      <w:r w:rsidR="0371EEEB" w:rsidRPr="7F56312A">
        <w:rPr>
          <w:b/>
          <w:bCs/>
          <w:u w:val="single"/>
        </w:rPr>
        <w:t>due mm/dd</w:t>
      </w:r>
      <w:r w:rsidRPr="7F56312A">
        <w:rPr>
          <w:b/>
          <w:bCs/>
          <w:u w:val="single"/>
        </w:rPr>
        <w:t>)</w:t>
      </w:r>
      <w:r>
        <w:t xml:space="preserve"> –</w:t>
      </w:r>
      <w:r w:rsidR="49268BC8">
        <w:t xml:space="preserve"> </w:t>
      </w:r>
      <w:r>
        <w:t>Each student will prepare to educate fellow student</w:t>
      </w:r>
      <w:r w:rsidR="33C9C3F3">
        <w:t>s</w:t>
      </w:r>
      <w:r>
        <w:t xml:space="preserve"> and </w:t>
      </w:r>
      <w:r w:rsidR="1DFFE0CD">
        <w:t>the preceptor</w:t>
      </w:r>
      <w:r>
        <w:t xml:space="preserve"> on a topic of their choosing for approximately 30 minutes.  This will be an informal presentation with no handout/power point required.  You may choose to provide some written </w:t>
      </w:r>
      <w:r w:rsidR="50CF5059">
        <w:t>material</w:t>
      </w:r>
      <w:r>
        <w:t xml:space="preserve"> if it assists in teaching the topic. Topics could be regarding clinical services in community pharmacy, pharmacy services reimbursement, new laws, new drugs, new landmark trials, etc.  This is an opportunity to practice </w:t>
      </w:r>
      <w:r w:rsidR="0D1511DA">
        <w:t>Continuing Professional Development</w:t>
      </w:r>
      <w:r>
        <w:t xml:space="preserve"> by </w:t>
      </w:r>
      <w:r w:rsidR="4A0910FF">
        <w:t xml:space="preserve">identifying learning needs, </w:t>
      </w:r>
      <w:r w:rsidR="6D44EF6E">
        <w:t>planning learning activities, acting on the plan, and reflecting on the impact of the learning</w:t>
      </w:r>
      <w:r>
        <w:t>.  Topics should be approved by the preceptor in advance.</w:t>
      </w:r>
      <w:r w:rsidR="3D84F089">
        <w:t xml:space="preserve"> The topic discussion will be assessed for thoroughness </w:t>
      </w:r>
      <w:r w:rsidR="4952BB35">
        <w:t xml:space="preserve">and </w:t>
      </w:r>
      <w:r w:rsidR="395DDDDC">
        <w:t>effectiveness of the educational delivery.</w:t>
      </w:r>
    </w:p>
    <w:p w14:paraId="501610CF" w14:textId="77777777" w:rsidR="00DA3CA4" w:rsidRPr="00D33E1B" w:rsidRDefault="00DA3CA4" w:rsidP="001B4A50">
      <w:pPr>
        <w:spacing w:after="0"/>
        <w:rPr>
          <w:u w:val="single"/>
        </w:rPr>
      </w:pPr>
    </w:p>
    <w:p w14:paraId="144ECAB3" w14:textId="39D39ED5" w:rsidR="00757D51" w:rsidRDefault="00177FBC" w:rsidP="00D66D41">
      <w:pPr>
        <w:pStyle w:val="ListParagraph"/>
        <w:numPr>
          <w:ilvl w:val="0"/>
          <w:numId w:val="4"/>
        </w:numPr>
        <w:spacing w:after="0"/>
      </w:pPr>
      <w:r>
        <w:rPr>
          <w:b/>
          <w:bCs/>
          <w:u w:val="single"/>
        </w:rPr>
        <w:t xml:space="preserve">Formal Presentation </w:t>
      </w:r>
      <w:r w:rsidR="009B2940">
        <w:rPr>
          <w:b/>
          <w:bCs/>
          <w:u w:val="single"/>
        </w:rPr>
        <w:t>(</w:t>
      </w:r>
      <w:r w:rsidR="002A4AA1">
        <w:rPr>
          <w:b/>
          <w:bCs/>
          <w:u w:val="single"/>
        </w:rPr>
        <w:t>due mm/dd</w:t>
      </w:r>
      <w:r w:rsidR="4AACCC2E" w:rsidRPr="4AACCC2E">
        <w:rPr>
          <w:b/>
          <w:bCs/>
          <w:u w:val="single"/>
        </w:rPr>
        <w:t>)</w:t>
      </w:r>
      <w:r w:rsidR="4AACCC2E">
        <w:t xml:space="preserve">—Students will prepare a formal presentation regarding implementation or enhancement of a clinical service provided in the community pharmacy setting. Topics </w:t>
      </w:r>
      <w:r w:rsidR="00F478EC">
        <w:t>should</w:t>
      </w:r>
      <w:r w:rsidR="4AACCC2E">
        <w:t xml:space="preserve"> include: describing the service, how it fits into current pharmacy workflow, how it benefits the pharmacy financially, potential barriers to implementation</w:t>
      </w:r>
      <w:r w:rsidR="00BB50C9">
        <w:t>,</w:t>
      </w:r>
      <w:r w:rsidR="4AACCC2E">
        <w:t xml:space="preserve"> and </w:t>
      </w:r>
      <w:r w:rsidR="00BB50C9">
        <w:t>ideas</w:t>
      </w:r>
      <w:r w:rsidR="4AACCC2E">
        <w:t xml:space="preserve"> to overcome </w:t>
      </w:r>
      <w:r w:rsidR="00BB50C9">
        <w:t>barriers</w:t>
      </w:r>
      <w:r w:rsidR="4AACCC2E">
        <w:t xml:space="preserve">.  </w:t>
      </w:r>
      <w:r w:rsidR="00BB50C9">
        <w:t>T</w:t>
      </w:r>
      <w:r w:rsidR="4AACCC2E">
        <w:t>he topic must be approved by the preceptor by the midpoint of the rotation.  The presentation should be 15 minutes using Power Point</w:t>
      </w:r>
      <w:r w:rsidR="00BB50C9">
        <w:t xml:space="preserve"> and will be presented to the preceptor and other site pharmacists</w:t>
      </w:r>
      <w:r w:rsidR="4AACCC2E">
        <w:t xml:space="preserve">.  </w:t>
      </w:r>
      <w:r w:rsidR="003A239D">
        <w:t>The presentation will be assessed for use of evidenc</w:t>
      </w:r>
      <w:r w:rsidR="00320E12">
        <w:t>e-based resources, completeness, presentation skills</w:t>
      </w:r>
      <w:r w:rsidR="00312FB5">
        <w:t>, and demonstration of understanding of the topic.</w:t>
      </w:r>
    </w:p>
    <w:p w14:paraId="26712070" w14:textId="77777777" w:rsidR="00D053CE" w:rsidRDefault="00D053CE" w:rsidP="00D053CE">
      <w:pPr>
        <w:pStyle w:val="ListParagraph"/>
      </w:pPr>
    </w:p>
    <w:p w14:paraId="347277F7" w14:textId="68DE6DDD" w:rsidR="00D053CE" w:rsidRPr="001F1B43" w:rsidRDefault="000E1029" w:rsidP="001F1B43">
      <w:pPr>
        <w:pStyle w:val="ListParagraph"/>
        <w:numPr>
          <w:ilvl w:val="0"/>
          <w:numId w:val="4"/>
        </w:numPr>
        <w:spacing w:after="0"/>
      </w:pPr>
      <w:r w:rsidRPr="00BB3ADB">
        <w:rPr>
          <w:b/>
          <w:bCs/>
          <w:u w:val="single"/>
        </w:rPr>
        <w:t>Board of Pharmacy Audit</w:t>
      </w:r>
      <w:r w:rsidR="00BB3ADB">
        <w:rPr>
          <w:b/>
          <w:bCs/>
          <w:u w:val="single"/>
        </w:rPr>
        <w:t xml:space="preserve"> (due mm/dd)</w:t>
      </w:r>
      <w:r w:rsidR="00BB3ADB">
        <w:t xml:space="preserve">: </w:t>
      </w:r>
      <w:r w:rsidR="00DC0764">
        <w:t>Students will complete a</w:t>
      </w:r>
      <w:r w:rsidR="00A81DA9">
        <w:t xml:space="preserve">n assessment of pharmacy processes using the state board of pharmacy audit checklist. </w:t>
      </w:r>
      <w:r w:rsidR="00441D2B">
        <w:t>Students should collaborate with all pharmacy staff to thoroughly complete the audit. After completion of the checklist, students will</w:t>
      </w:r>
      <w:r w:rsidR="006F02C9">
        <w:t xml:space="preserve"> prepare a written report of any identified deficiencies with suggestions to </w:t>
      </w:r>
      <w:r w:rsidR="00005AAD">
        <w:t>resolve the deficiencies. The report will be presented to the Pharmacist-In-Charge and preceptor</w:t>
      </w:r>
      <w:r w:rsidR="00296995">
        <w:t xml:space="preserve"> upon completion. </w:t>
      </w:r>
      <w:r w:rsidR="009973A0">
        <w:t>The audit report will be assessed for completeness</w:t>
      </w:r>
      <w:r w:rsidR="001F1B43">
        <w:t xml:space="preserve"> and demonstration of understanding of the deficiencies presented.</w:t>
      </w:r>
      <w:r w:rsidR="009973A0">
        <w:t xml:space="preserve"> </w:t>
      </w:r>
    </w:p>
    <w:p w14:paraId="2D9C6EAD" w14:textId="77777777" w:rsidR="000E1029" w:rsidRDefault="000E1029" w:rsidP="000E1029">
      <w:pPr>
        <w:pStyle w:val="ListParagraph"/>
      </w:pPr>
    </w:p>
    <w:p w14:paraId="1D53A98E" w14:textId="240C41DE" w:rsidR="000E1029" w:rsidRPr="00383875" w:rsidRDefault="000E1029" w:rsidP="00383875">
      <w:pPr>
        <w:pStyle w:val="ListParagraph"/>
        <w:numPr>
          <w:ilvl w:val="0"/>
          <w:numId w:val="4"/>
        </w:numPr>
        <w:spacing w:after="0"/>
        <w:rPr>
          <w:b/>
          <w:bCs/>
          <w:u w:val="single"/>
        </w:rPr>
      </w:pPr>
      <w:r w:rsidRPr="00296995">
        <w:rPr>
          <w:b/>
          <w:bCs/>
          <w:u w:val="single"/>
        </w:rPr>
        <w:t>FlipThePharmacy Pharmacy Assessment</w:t>
      </w:r>
      <w:r w:rsidR="00296995" w:rsidRPr="00296995">
        <w:rPr>
          <w:b/>
          <w:bCs/>
          <w:u w:val="single"/>
        </w:rPr>
        <w:t xml:space="preserve"> (mm/dd)</w:t>
      </w:r>
      <w:r w:rsidR="00296995">
        <w:t xml:space="preserve">: </w:t>
      </w:r>
      <w:r w:rsidR="00174147">
        <w:t xml:space="preserve">Students will complete an assessment of pharmacy processes using the FlipThePharmacy Pharmacy Assessment tool. </w:t>
      </w:r>
      <w:r w:rsidR="00383875">
        <w:t xml:space="preserve">Students should collaborate with all pharmacy staff to thoroughly complete the assessment. After completion of the assessment tool, students will prepare a written report of any identified areas of improvement with suggestions to resolve them. The report will be presented to the Pharmacist-In-Charge and preceptor upon completion. </w:t>
      </w:r>
      <w:r w:rsidR="001F1B43">
        <w:t>The report will be assessed for completeness and demonstration of understanding of the</w:t>
      </w:r>
      <w:r w:rsidR="00C7502A">
        <w:t xml:space="preserve"> pharmacy processes </w:t>
      </w:r>
      <w:r w:rsidR="00A074B3">
        <w:t>evaluated</w:t>
      </w:r>
      <w:r w:rsidR="00C7502A">
        <w:t xml:space="preserve"> in the </w:t>
      </w:r>
      <w:r w:rsidR="00A074B3">
        <w:t>assessment</w:t>
      </w:r>
      <w:r w:rsidR="001F1B43">
        <w:t>.</w:t>
      </w:r>
    </w:p>
    <w:p w14:paraId="3FD756EC" w14:textId="77777777" w:rsidR="00973390" w:rsidRDefault="00973390" w:rsidP="00383875"/>
    <w:p w14:paraId="34CAC4E4" w14:textId="77777777" w:rsidR="00CB54CB" w:rsidRPr="00CB54CB" w:rsidRDefault="00CB54CB" w:rsidP="00CB54CB">
      <w:pPr>
        <w:spacing w:after="0"/>
        <w:jc w:val="center"/>
        <w:rPr>
          <w:b/>
          <w:u w:val="single"/>
        </w:rPr>
      </w:pPr>
      <w:r w:rsidRPr="00CB54CB">
        <w:rPr>
          <w:b/>
          <w:u w:val="single"/>
        </w:rPr>
        <w:t>Student Evaluation and Grading</w:t>
      </w:r>
    </w:p>
    <w:p w14:paraId="7F7BE336" w14:textId="7639C590" w:rsidR="00CB54CB" w:rsidRDefault="01B22DB2" w:rsidP="7F56312A">
      <w:pPr>
        <w:spacing w:after="0"/>
        <w:jc w:val="center"/>
        <w:rPr>
          <w:i/>
          <w:iCs/>
        </w:rPr>
      </w:pPr>
      <w:r w:rsidRPr="7F56312A">
        <w:rPr>
          <w:i/>
          <w:iCs/>
        </w:rPr>
        <w:t xml:space="preserve">(Provide a list of minimum competencies </w:t>
      </w:r>
      <w:r w:rsidR="49482A09" w:rsidRPr="7F56312A">
        <w:rPr>
          <w:i/>
          <w:iCs/>
        </w:rPr>
        <w:t xml:space="preserve">and skills required to pass the rotation. They would be different for IPPE and </w:t>
      </w:r>
      <w:r w:rsidR="5A8D774C" w:rsidRPr="7F56312A">
        <w:rPr>
          <w:i/>
          <w:iCs/>
        </w:rPr>
        <w:t>APPE but</w:t>
      </w:r>
      <w:r w:rsidR="49482A09" w:rsidRPr="7F56312A">
        <w:rPr>
          <w:i/>
          <w:iCs/>
        </w:rPr>
        <w:t xml:space="preserve"> </w:t>
      </w:r>
      <w:r w:rsidR="6CF0F028" w:rsidRPr="7F56312A">
        <w:rPr>
          <w:i/>
          <w:iCs/>
        </w:rPr>
        <w:t xml:space="preserve">should not be modified within the same year for the same rotation type. </w:t>
      </w:r>
      <w:r w:rsidR="13AA43A3" w:rsidRPr="7F56312A">
        <w:rPr>
          <w:i/>
          <w:iCs/>
        </w:rPr>
        <w:t xml:space="preserve">For example, minimum competencies </w:t>
      </w:r>
      <w:r w:rsidR="19772B60" w:rsidRPr="7F56312A">
        <w:rPr>
          <w:i/>
          <w:iCs/>
        </w:rPr>
        <w:t>should not differ from one APPE student to the next.)</w:t>
      </w:r>
    </w:p>
    <w:p w14:paraId="253CBA89" w14:textId="32DE936A" w:rsidR="00A438AF" w:rsidRDefault="00A438AF" w:rsidP="00A438AF">
      <w:pPr>
        <w:spacing w:after="0"/>
      </w:pPr>
      <w:r>
        <w:t xml:space="preserve">Examples: </w:t>
      </w:r>
    </w:p>
    <w:p w14:paraId="2A617F34" w14:textId="1ED67B16" w:rsidR="00B75A7F" w:rsidRDefault="00B75A7F" w:rsidP="00B75A7F">
      <w:pPr>
        <w:pStyle w:val="ListParagraph"/>
        <w:numPr>
          <w:ilvl w:val="0"/>
          <w:numId w:val="16"/>
        </w:numPr>
        <w:spacing w:after="0"/>
      </w:pPr>
      <w:r>
        <w:t xml:space="preserve">Accurately </w:t>
      </w:r>
      <w:r w:rsidR="00A438AF">
        <w:t>prepare a prescription for dispensing</w:t>
      </w:r>
    </w:p>
    <w:p w14:paraId="17E3F263" w14:textId="6B93D4A4" w:rsidR="00A438AF" w:rsidRDefault="00A438AF" w:rsidP="00B75A7F">
      <w:pPr>
        <w:pStyle w:val="ListParagraph"/>
        <w:numPr>
          <w:ilvl w:val="0"/>
          <w:numId w:val="16"/>
        </w:numPr>
        <w:spacing w:after="0"/>
      </w:pPr>
      <w:r>
        <w:t>Accurately counsel a patient on common medications</w:t>
      </w:r>
    </w:p>
    <w:p w14:paraId="50AED732" w14:textId="10A836CD" w:rsidR="00A438AF" w:rsidRDefault="00C07610" w:rsidP="00B75A7F">
      <w:pPr>
        <w:pStyle w:val="ListParagraph"/>
        <w:numPr>
          <w:ilvl w:val="0"/>
          <w:numId w:val="16"/>
        </w:numPr>
        <w:spacing w:after="0"/>
      </w:pPr>
      <w:r>
        <w:t xml:space="preserve">Identify </w:t>
      </w:r>
      <w:r w:rsidR="00A71323">
        <w:t>drug therapy problems</w:t>
      </w:r>
      <w:r w:rsidR="00D04B9E">
        <w:t xml:space="preserve"> and determine appropriate course of action</w:t>
      </w:r>
    </w:p>
    <w:p w14:paraId="7CAC3FB6" w14:textId="6C1A0064" w:rsidR="00D04B9E" w:rsidRDefault="00D04B9E" w:rsidP="00B75A7F">
      <w:pPr>
        <w:pStyle w:val="ListParagraph"/>
        <w:numPr>
          <w:ilvl w:val="0"/>
          <w:numId w:val="16"/>
        </w:numPr>
        <w:spacing w:after="0"/>
      </w:pPr>
      <w:r>
        <w:t>Use appropriate resources for drug information</w:t>
      </w:r>
    </w:p>
    <w:p w14:paraId="1834E9CE" w14:textId="663DA40B" w:rsidR="00E52B9C" w:rsidRDefault="00E52B9C" w:rsidP="00B75A7F">
      <w:pPr>
        <w:pStyle w:val="ListParagraph"/>
        <w:numPr>
          <w:ilvl w:val="0"/>
          <w:numId w:val="16"/>
        </w:numPr>
        <w:spacing w:after="0"/>
      </w:pPr>
      <w:r>
        <w:t>Protect patient privacy</w:t>
      </w:r>
    </w:p>
    <w:p w14:paraId="114E55F1" w14:textId="1E592B2C" w:rsidR="004E645E" w:rsidRDefault="004E645E" w:rsidP="00B75A7F">
      <w:pPr>
        <w:pStyle w:val="ListParagraph"/>
        <w:numPr>
          <w:ilvl w:val="0"/>
          <w:numId w:val="16"/>
        </w:numPr>
        <w:spacing w:after="0"/>
      </w:pPr>
      <w:r>
        <w:t>Arrive on time daily</w:t>
      </w:r>
    </w:p>
    <w:p w14:paraId="1E5815CA" w14:textId="41AE676B" w:rsidR="007D4E19" w:rsidRDefault="007D4E19" w:rsidP="00B75A7F">
      <w:pPr>
        <w:pStyle w:val="ListParagraph"/>
        <w:numPr>
          <w:ilvl w:val="0"/>
          <w:numId w:val="16"/>
        </w:numPr>
        <w:spacing w:after="0"/>
      </w:pPr>
      <w:r>
        <w:t>Accurately determine medication adherence</w:t>
      </w:r>
    </w:p>
    <w:p w14:paraId="5AB79DDE" w14:textId="558A91AD" w:rsidR="00DA4555" w:rsidRDefault="00DA4555" w:rsidP="00B75A7F">
      <w:pPr>
        <w:pStyle w:val="ListParagraph"/>
        <w:numPr>
          <w:ilvl w:val="0"/>
          <w:numId w:val="16"/>
        </w:numPr>
        <w:spacing w:after="0"/>
      </w:pPr>
      <w:r>
        <w:t>Complete a thorough medication history</w:t>
      </w:r>
    </w:p>
    <w:p w14:paraId="5FE733B1" w14:textId="726D7085" w:rsidR="00DA4555" w:rsidRDefault="000A16B7" w:rsidP="00B75A7F">
      <w:pPr>
        <w:pStyle w:val="ListParagraph"/>
        <w:numPr>
          <w:ilvl w:val="0"/>
          <w:numId w:val="16"/>
        </w:numPr>
        <w:spacing w:after="0"/>
      </w:pPr>
      <w:r>
        <w:t xml:space="preserve">Accurately complete an immunization review and </w:t>
      </w:r>
      <w:r w:rsidR="0012249C">
        <w:t>identify needed vaccines</w:t>
      </w:r>
    </w:p>
    <w:p w14:paraId="0D55C2A6" w14:textId="7450BD9B" w:rsidR="0012249C" w:rsidRPr="00B75A7F" w:rsidRDefault="0061632F" w:rsidP="00B75A7F">
      <w:pPr>
        <w:pStyle w:val="ListParagraph"/>
        <w:numPr>
          <w:ilvl w:val="0"/>
          <w:numId w:val="16"/>
        </w:numPr>
        <w:spacing w:after="0"/>
      </w:pPr>
      <w:r>
        <w:t>Take a patient’s blood pressure and interpret the results</w:t>
      </w:r>
      <w:r w:rsidR="00AC4F85" w:rsidRPr="00AC4F85">
        <w:t xml:space="preserve"> </w:t>
      </w:r>
      <w:r w:rsidR="00AC4F85">
        <w:t>accurately</w:t>
      </w:r>
    </w:p>
    <w:p w14:paraId="0AAA9134" w14:textId="77777777" w:rsidR="00767216" w:rsidRDefault="00767216" w:rsidP="005C616A">
      <w:pPr>
        <w:spacing w:after="0"/>
        <w:rPr>
          <w:b/>
          <w:u w:val="single"/>
        </w:rPr>
      </w:pPr>
    </w:p>
    <w:p w14:paraId="7A7E2CB1" w14:textId="67328204" w:rsidR="00767216" w:rsidRDefault="0060671E" w:rsidP="002C6F86">
      <w:pPr>
        <w:spacing w:after="0"/>
        <w:jc w:val="center"/>
        <w:rPr>
          <w:b/>
          <w:u w:val="single"/>
        </w:rPr>
      </w:pPr>
      <w:r>
        <w:rPr>
          <w:b/>
          <w:u w:val="single"/>
        </w:rPr>
        <w:t>Student Reference Guide Examples</w:t>
      </w:r>
    </w:p>
    <w:p w14:paraId="2D446764" w14:textId="77777777" w:rsidR="00F52439" w:rsidRDefault="00F52439" w:rsidP="002C6F86">
      <w:pPr>
        <w:spacing w:after="0"/>
        <w:jc w:val="center"/>
        <w:rPr>
          <w:b/>
          <w:u w:val="single"/>
        </w:rPr>
      </w:pPr>
    </w:p>
    <w:p w14:paraId="7D7081A2" w14:textId="1200084F" w:rsidR="00CA4C20" w:rsidRPr="002C6F86" w:rsidRDefault="00F3259D" w:rsidP="00A748AA">
      <w:pPr>
        <w:spacing w:after="0"/>
        <w:rPr>
          <w:b/>
          <w:u w:val="single"/>
        </w:rPr>
      </w:pPr>
      <w:r w:rsidRPr="00461B1B">
        <w:rPr>
          <w:b/>
          <w:u w:val="single"/>
        </w:rPr>
        <w:t xml:space="preserve">Pharmacy </w:t>
      </w:r>
      <w:r w:rsidR="00221D43">
        <w:rPr>
          <w:b/>
          <w:u w:val="single"/>
        </w:rPr>
        <w:t>Dispensing Software</w:t>
      </w:r>
    </w:p>
    <w:p w14:paraId="693EC9AF" w14:textId="60C1FB9D" w:rsidR="00DA3CA4" w:rsidRPr="00742819" w:rsidRDefault="00F01333" w:rsidP="00DA3CA4">
      <w:pPr>
        <w:spacing w:after="0"/>
      </w:pPr>
      <w:r w:rsidRPr="00742819">
        <w:t>How t</w:t>
      </w:r>
      <w:r w:rsidR="00DA3CA4" w:rsidRPr="00742819">
        <w:t>o search for patient</w:t>
      </w:r>
      <w:r w:rsidR="00A748AA" w:rsidRPr="00742819">
        <w:t xml:space="preserve"> information</w:t>
      </w:r>
    </w:p>
    <w:p w14:paraId="0951CB8B" w14:textId="539D03BD" w:rsidR="000D6F63" w:rsidRPr="00742819" w:rsidRDefault="00D63692" w:rsidP="00DA3CA4">
      <w:pPr>
        <w:spacing w:after="0"/>
      </w:pPr>
      <w:r w:rsidRPr="00742819">
        <w:t>How to find pertinent medication history details</w:t>
      </w:r>
    </w:p>
    <w:p w14:paraId="19599F36" w14:textId="08D7CE3B" w:rsidR="00F01333" w:rsidRPr="00742819" w:rsidRDefault="00F01333" w:rsidP="00DA3CA4">
      <w:pPr>
        <w:spacing w:after="0"/>
      </w:pPr>
      <w:r w:rsidRPr="00742819">
        <w:t xml:space="preserve">How to </w:t>
      </w:r>
      <w:r w:rsidR="00D63692" w:rsidRPr="00742819">
        <w:t>find/</w:t>
      </w:r>
      <w:r w:rsidR="000D6F63" w:rsidRPr="00742819">
        <w:t>calculate medication adherence</w:t>
      </w:r>
    </w:p>
    <w:p w14:paraId="39FD1C46" w14:textId="3349E50B" w:rsidR="00A748AA" w:rsidRPr="00742819" w:rsidRDefault="40F7811C" w:rsidP="00DA3CA4">
      <w:pPr>
        <w:spacing w:after="0"/>
      </w:pPr>
      <w:r>
        <w:t xml:space="preserve">How to find </w:t>
      </w:r>
      <w:r w:rsidR="3AA10084">
        <w:t>staff notes / e</w:t>
      </w:r>
      <w:r w:rsidR="68451541">
        <w:t>C</w:t>
      </w:r>
      <w:r w:rsidR="3AA10084">
        <w:t>are plans or other documentation</w:t>
      </w:r>
    </w:p>
    <w:p w14:paraId="0C84301F" w14:textId="5B7C2521" w:rsidR="00221D43" w:rsidRDefault="00221D43" w:rsidP="00221D43">
      <w:pPr>
        <w:spacing w:after="0"/>
      </w:pPr>
    </w:p>
    <w:p w14:paraId="1F44D3EE" w14:textId="5F8CB05A" w:rsidR="00D14212" w:rsidRPr="00A95604" w:rsidRDefault="00146109" w:rsidP="00146109">
      <w:pPr>
        <w:spacing w:after="0"/>
        <w:rPr>
          <w:b/>
          <w:u w:val="single"/>
        </w:rPr>
      </w:pPr>
      <w:r>
        <w:rPr>
          <w:b/>
          <w:u w:val="single"/>
        </w:rPr>
        <w:t xml:space="preserve">Medical Billing </w:t>
      </w:r>
      <w:r w:rsidR="00E95A3E">
        <w:rPr>
          <w:b/>
          <w:u w:val="single"/>
        </w:rPr>
        <w:t xml:space="preserve">or Electronic Health Record </w:t>
      </w:r>
      <w:r>
        <w:rPr>
          <w:b/>
          <w:u w:val="single"/>
        </w:rPr>
        <w:t>Software</w:t>
      </w:r>
    </w:p>
    <w:p w14:paraId="1D7C2FCE" w14:textId="77777777" w:rsidR="000D3883" w:rsidRPr="00742819" w:rsidRDefault="000D3883" w:rsidP="00742819">
      <w:pPr>
        <w:spacing w:after="0"/>
      </w:pPr>
      <w:r w:rsidRPr="00742819">
        <w:t>How to search for patient information</w:t>
      </w:r>
    </w:p>
    <w:p w14:paraId="0F11313D" w14:textId="686100DF" w:rsidR="000D3883" w:rsidRPr="00742819" w:rsidRDefault="000D3883" w:rsidP="00742819">
      <w:pPr>
        <w:spacing w:after="0"/>
      </w:pPr>
      <w:r w:rsidRPr="00742819">
        <w:t>How to find pertinent medical history details</w:t>
      </w:r>
    </w:p>
    <w:p w14:paraId="348FE356" w14:textId="36B7F4E9" w:rsidR="000D3883" w:rsidRPr="00742819" w:rsidRDefault="000D3883" w:rsidP="00742819">
      <w:pPr>
        <w:spacing w:after="0"/>
      </w:pPr>
      <w:r w:rsidRPr="00742819">
        <w:t>How to find previous visit documentation</w:t>
      </w:r>
    </w:p>
    <w:p w14:paraId="1EB40A31" w14:textId="77777777" w:rsidR="00A95604" w:rsidRPr="00221D43" w:rsidRDefault="00A95604" w:rsidP="00A95604">
      <w:pPr>
        <w:spacing w:after="0"/>
      </w:pPr>
    </w:p>
    <w:p w14:paraId="76DE40F1" w14:textId="42798C96" w:rsidR="00221D43" w:rsidRPr="00A95604" w:rsidRDefault="007C648A" w:rsidP="007C648A">
      <w:pPr>
        <w:spacing w:after="0"/>
        <w:rPr>
          <w:b/>
          <w:u w:val="single"/>
        </w:rPr>
      </w:pPr>
      <w:r>
        <w:rPr>
          <w:b/>
          <w:u w:val="single"/>
        </w:rPr>
        <w:t>Pharmacy Resources</w:t>
      </w:r>
    </w:p>
    <w:p w14:paraId="21679F64" w14:textId="1060107C" w:rsidR="00A676E6" w:rsidRDefault="000E7741" w:rsidP="00DA3CA4">
      <w:pPr>
        <w:spacing w:after="0"/>
      </w:pPr>
      <w:r>
        <w:t>Documentation templates</w:t>
      </w:r>
    </w:p>
    <w:p w14:paraId="4F93338F" w14:textId="2FC5E071" w:rsidR="000E7741" w:rsidRDefault="000E7741" w:rsidP="00DA3CA4">
      <w:pPr>
        <w:spacing w:after="0"/>
      </w:pPr>
      <w:r>
        <w:t>Drug information resources</w:t>
      </w:r>
    </w:p>
    <w:p w14:paraId="69316AEF" w14:textId="33BA7A39" w:rsidR="00D53903" w:rsidRDefault="00D53903" w:rsidP="00DA3CA4">
      <w:pPr>
        <w:spacing w:after="0"/>
        <w:rPr>
          <w:b/>
        </w:rPr>
      </w:pPr>
      <w:r>
        <w:t>Patient education materials bank</w:t>
      </w:r>
    </w:p>
    <w:p w14:paraId="588CFE9C" w14:textId="77777777" w:rsidR="00177FBC" w:rsidRDefault="00177FBC" w:rsidP="00DA3CA4">
      <w:pPr>
        <w:spacing w:after="0"/>
        <w:rPr>
          <w:b/>
        </w:rPr>
      </w:pPr>
    </w:p>
    <w:p w14:paraId="25B33D00" w14:textId="52FEB899" w:rsidR="00233847" w:rsidRDefault="5CBC62EB" w:rsidP="7F56312A">
      <w:pPr>
        <w:spacing w:after="0"/>
        <w:rPr>
          <w:b/>
          <w:bCs/>
          <w:u w:val="single"/>
        </w:rPr>
      </w:pPr>
      <w:r w:rsidRPr="7F56312A">
        <w:rPr>
          <w:b/>
          <w:bCs/>
          <w:u w:val="single"/>
        </w:rPr>
        <w:t>Phone</w:t>
      </w:r>
      <w:r w:rsidR="70125ED6" w:rsidRPr="7F56312A">
        <w:rPr>
          <w:b/>
          <w:bCs/>
          <w:u w:val="single"/>
        </w:rPr>
        <w:t xml:space="preserve"> Etiquette</w:t>
      </w:r>
      <w:r w:rsidR="4F3745F3" w:rsidRPr="7F56312A">
        <w:rPr>
          <w:b/>
          <w:bCs/>
          <w:u w:val="single"/>
        </w:rPr>
        <w:t xml:space="preserve"> and Use</w:t>
      </w:r>
    </w:p>
    <w:p w14:paraId="6837F9D8" w14:textId="6BD6085D" w:rsidR="006D3E95" w:rsidRDefault="003C44F7" w:rsidP="00D66D41">
      <w:pPr>
        <w:pStyle w:val="ListParagraph"/>
        <w:numPr>
          <w:ilvl w:val="0"/>
          <w:numId w:val="5"/>
        </w:numPr>
        <w:spacing w:after="0"/>
      </w:pPr>
      <w:r>
        <w:t>A</w:t>
      </w:r>
      <w:r w:rsidR="006D3E95">
        <w:t>ppropriate phrase for answering the phone</w:t>
      </w:r>
    </w:p>
    <w:p w14:paraId="4678D34C" w14:textId="789D9908" w:rsidR="006D3E95" w:rsidRDefault="00CB3B4F" w:rsidP="00D66D41">
      <w:pPr>
        <w:pStyle w:val="ListParagraph"/>
        <w:numPr>
          <w:ilvl w:val="0"/>
          <w:numId w:val="5"/>
        </w:numPr>
        <w:spacing w:after="0"/>
      </w:pPr>
      <w:r>
        <w:t>How t</w:t>
      </w:r>
      <w:r w:rsidR="006D3E95">
        <w:t xml:space="preserve">o place someone on hold </w:t>
      </w:r>
    </w:p>
    <w:p w14:paraId="244EDFCE" w14:textId="5E2598AE" w:rsidR="006D3E95" w:rsidRDefault="00CB3B4F" w:rsidP="00D66D41">
      <w:pPr>
        <w:pStyle w:val="ListParagraph"/>
        <w:numPr>
          <w:ilvl w:val="0"/>
          <w:numId w:val="5"/>
        </w:numPr>
        <w:spacing w:after="0"/>
      </w:pPr>
      <w:r>
        <w:t>How to transfer to another phone</w:t>
      </w:r>
    </w:p>
    <w:p w14:paraId="7515BC27" w14:textId="2460EED3" w:rsidR="00A231E7" w:rsidRPr="00A676E6" w:rsidRDefault="00CB3B4F" w:rsidP="00D66D41">
      <w:pPr>
        <w:pStyle w:val="ListParagraph"/>
        <w:numPr>
          <w:ilvl w:val="0"/>
          <w:numId w:val="5"/>
        </w:numPr>
        <w:spacing w:after="0"/>
        <w:rPr>
          <w:b/>
        </w:rPr>
      </w:pPr>
      <w:r>
        <w:t>How t</w:t>
      </w:r>
      <w:r w:rsidR="006D3E95">
        <w:t>o mak</w:t>
      </w:r>
      <w:r w:rsidR="006D64D2">
        <w:t>e an outgoing call</w:t>
      </w:r>
      <w:r w:rsidR="00F159C5" w:rsidRPr="00F159C5">
        <w:t xml:space="preserve"> </w:t>
      </w:r>
    </w:p>
    <w:sectPr w:rsidR="00A231E7" w:rsidRPr="00A676E6" w:rsidSect="001B4A50">
      <w:headerReference w:type="default" r:id="rId11"/>
      <w:footerReference w:type="default" r:id="rId12"/>
      <w:headerReference w:type="first" r:id="rId13"/>
      <w:pgSz w:w="12240" w:h="15840"/>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E14D" w14:textId="77777777" w:rsidR="007330DB" w:rsidRDefault="007330DB" w:rsidP="00DA3CA4">
      <w:pPr>
        <w:spacing w:after="0" w:line="240" w:lineRule="auto"/>
      </w:pPr>
      <w:r>
        <w:separator/>
      </w:r>
    </w:p>
  </w:endnote>
  <w:endnote w:type="continuationSeparator" w:id="0">
    <w:p w14:paraId="58D28B89" w14:textId="77777777" w:rsidR="007330DB" w:rsidRDefault="007330DB" w:rsidP="00DA3CA4">
      <w:pPr>
        <w:spacing w:after="0" w:line="240" w:lineRule="auto"/>
      </w:pPr>
      <w:r>
        <w:continuationSeparator/>
      </w:r>
    </w:p>
  </w:endnote>
  <w:endnote w:type="continuationNotice" w:id="1">
    <w:p w14:paraId="4DDAAF5E" w14:textId="77777777" w:rsidR="007330DB" w:rsidRDefault="00733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467643"/>
      <w:docPartObj>
        <w:docPartGallery w:val="Page Numbers (Bottom of Page)"/>
        <w:docPartUnique/>
      </w:docPartObj>
    </w:sdtPr>
    <w:sdtContent>
      <w:sdt>
        <w:sdtPr>
          <w:id w:val="678624833"/>
          <w:docPartObj>
            <w:docPartGallery w:val="Page Numbers (Top of Page)"/>
            <w:docPartUnique/>
          </w:docPartObj>
        </w:sdtPr>
        <w:sdtContent>
          <w:p w14:paraId="0DDCABE7" w14:textId="50C5C8B8" w:rsidR="00B05EBE" w:rsidRDefault="00B0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222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2225">
              <w:rPr>
                <w:b/>
                <w:bCs/>
                <w:noProof/>
              </w:rPr>
              <w:t>6</w:t>
            </w:r>
            <w:r>
              <w:rPr>
                <w:b/>
                <w:bCs/>
                <w:sz w:val="24"/>
                <w:szCs w:val="24"/>
              </w:rPr>
              <w:fldChar w:fldCharType="end"/>
            </w:r>
          </w:p>
        </w:sdtContent>
      </w:sdt>
    </w:sdtContent>
  </w:sdt>
  <w:p w14:paraId="65BB87C5" w14:textId="77777777" w:rsidR="00B05EBE" w:rsidRDefault="00B0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0138" w14:textId="77777777" w:rsidR="007330DB" w:rsidRDefault="007330DB" w:rsidP="00DA3CA4">
      <w:pPr>
        <w:spacing w:after="0" w:line="240" w:lineRule="auto"/>
      </w:pPr>
      <w:r>
        <w:separator/>
      </w:r>
    </w:p>
  </w:footnote>
  <w:footnote w:type="continuationSeparator" w:id="0">
    <w:p w14:paraId="43312A8B" w14:textId="77777777" w:rsidR="007330DB" w:rsidRDefault="007330DB" w:rsidP="00DA3CA4">
      <w:pPr>
        <w:spacing w:after="0" w:line="240" w:lineRule="auto"/>
      </w:pPr>
      <w:r>
        <w:continuationSeparator/>
      </w:r>
    </w:p>
  </w:footnote>
  <w:footnote w:type="continuationNotice" w:id="1">
    <w:p w14:paraId="583936C3" w14:textId="77777777" w:rsidR="007330DB" w:rsidRDefault="007330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B310" w14:textId="77777777" w:rsidR="00B05EBE" w:rsidRDefault="00B05EBE" w:rsidP="00DA3C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14D6" w14:textId="53BE793C" w:rsidR="00B05EBE" w:rsidRPr="006B14E9" w:rsidRDefault="00B05EBE" w:rsidP="00687A65">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BTjgawSqF65RoF" int2:id="YQ53dcQi">
      <int2:state int2:value="Rejected" int2:type="spell"/>
    </int2:textHash>
    <int2:bookmark int2:bookmarkName="_Int_8dxPjyx8" int2:invalidationBookmarkName="" int2:hashCode="CUGn3lJ++NcJJb" int2:id="v7Jtfz4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9F5"/>
    <w:multiLevelType w:val="hybridMultilevel"/>
    <w:tmpl w:val="5CBC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9598E"/>
    <w:multiLevelType w:val="hybridMultilevel"/>
    <w:tmpl w:val="32042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31795"/>
    <w:multiLevelType w:val="hybridMultilevel"/>
    <w:tmpl w:val="4FACFD06"/>
    <w:lvl w:ilvl="0" w:tplc="55226910">
      <w:start w:val="1"/>
      <w:numFmt w:val="upperLetter"/>
      <w:lvlText w:val="%1."/>
      <w:lvlJc w:val="left"/>
      <w:pPr>
        <w:ind w:left="36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A71F5"/>
    <w:multiLevelType w:val="hybridMultilevel"/>
    <w:tmpl w:val="2200A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A76F8E"/>
    <w:multiLevelType w:val="hybridMultilevel"/>
    <w:tmpl w:val="B7DE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3451B"/>
    <w:multiLevelType w:val="hybridMultilevel"/>
    <w:tmpl w:val="BA62C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D1858"/>
    <w:multiLevelType w:val="hybridMultilevel"/>
    <w:tmpl w:val="40E26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4115C9"/>
    <w:multiLevelType w:val="hybridMultilevel"/>
    <w:tmpl w:val="0B1A37DE"/>
    <w:lvl w:ilvl="0" w:tplc="3C12F86C">
      <w:start w:val="1"/>
      <w:numFmt w:val="bullet"/>
      <w:lvlText w:val="¨"/>
      <w:lvlJc w:val="left"/>
      <w:pPr>
        <w:ind w:left="720" w:hanging="360"/>
      </w:pPr>
      <w:rPr>
        <w:rFonts w:ascii="Wingdings" w:hAnsi="Wingdings" w:hint="default"/>
      </w:rPr>
    </w:lvl>
    <w:lvl w:ilvl="1" w:tplc="11FE924E">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4756E"/>
    <w:multiLevelType w:val="hybridMultilevel"/>
    <w:tmpl w:val="A574E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C1E20"/>
    <w:multiLevelType w:val="hybridMultilevel"/>
    <w:tmpl w:val="EE6C4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4C6273"/>
    <w:multiLevelType w:val="hybridMultilevel"/>
    <w:tmpl w:val="3DC05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EA0ECA"/>
    <w:multiLevelType w:val="hybridMultilevel"/>
    <w:tmpl w:val="82CE8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A4593F"/>
    <w:multiLevelType w:val="hybridMultilevel"/>
    <w:tmpl w:val="86BEA958"/>
    <w:lvl w:ilvl="0" w:tplc="11FE924E">
      <w:start w:val="1"/>
      <w:numFmt w:val="bullet"/>
      <w:lvlText w:val="□"/>
      <w:lvlJc w:val="left"/>
      <w:pPr>
        <w:ind w:left="720" w:hanging="360"/>
      </w:pPr>
      <w:rPr>
        <w:rFonts w:ascii="Calibri" w:hAnsi="Calibri" w:hint="default"/>
      </w:rPr>
    </w:lvl>
    <w:lvl w:ilvl="1" w:tplc="11FE924E">
      <w:start w:val="1"/>
      <w:numFmt w:val="bullet"/>
      <w:lvlText w:val="□"/>
      <w:lvlJc w:val="left"/>
      <w:pPr>
        <w:ind w:left="1440" w:hanging="360"/>
      </w:pPr>
      <w:rPr>
        <w:rFonts w:ascii="Calibri" w:hAnsi="Calibri" w:hint="default"/>
      </w:rPr>
    </w:lvl>
    <w:lvl w:ilvl="2" w:tplc="446A0BBC">
      <w:start w:val="3"/>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51617"/>
    <w:multiLevelType w:val="hybridMultilevel"/>
    <w:tmpl w:val="2A00A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FF71E1"/>
    <w:multiLevelType w:val="hybridMultilevel"/>
    <w:tmpl w:val="097AD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9739E6"/>
    <w:multiLevelType w:val="hybridMultilevel"/>
    <w:tmpl w:val="B358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221812">
    <w:abstractNumId w:val="7"/>
  </w:num>
  <w:num w:numId="2" w16cid:durableId="210699753">
    <w:abstractNumId w:val="8"/>
  </w:num>
  <w:num w:numId="3" w16cid:durableId="317347654">
    <w:abstractNumId w:val="14"/>
  </w:num>
  <w:num w:numId="4" w16cid:durableId="804928107">
    <w:abstractNumId w:val="2"/>
  </w:num>
  <w:num w:numId="5" w16cid:durableId="2139180199">
    <w:abstractNumId w:val="3"/>
  </w:num>
  <w:num w:numId="6" w16cid:durableId="1914848091">
    <w:abstractNumId w:val="12"/>
  </w:num>
  <w:num w:numId="7" w16cid:durableId="30348858">
    <w:abstractNumId w:val="1"/>
  </w:num>
  <w:num w:numId="8" w16cid:durableId="368260638">
    <w:abstractNumId w:val="5"/>
  </w:num>
  <w:num w:numId="9" w16cid:durableId="1451588724">
    <w:abstractNumId w:val="10"/>
  </w:num>
  <w:num w:numId="10" w16cid:durableId="569772623">
    <w:abstractNumId w:val="6"/>
  </w:num>
  <w:num w:numId="11" w16cid:durableId="1396775390">
    <w:abstractNumId w:val="0"/>
  </w:num>
  <w:num w:numId="12" w16cid:durableId="1430006615">
    <w:abstractNumId w:val="13"/>
  </w:num>
  <w:num w:numId="13" w16cid:durableId="721245528">
    <w:abstractNumId w:val="11"/>
  </w:num>
  <w:num w:numId="14" w16cid:durableId="153306354">
    <w:abstractNumId w:val="9"/>
  </w:num>
  <w:num w:numId="15" w16cid:durableId="1673920938">
    <w:abstractNumId w:val="15"/>
  </w:num>
  <w:num w:numId="16" w16cid:durableId="106741224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9D"/>
    <w:rsid w:val="00002287"/>
    <w:rsid w:val="00005AAD"/>
    <w:rsid w:val="00007447"/>
    <w:rsid w:val="00010C54"/>
    <w:rsid w:val="00013998"/>
    <w:rsid w:val="00014E7B"/>
    <w:rsid w:val="00020E17"/>
    <w:rsid w:val="00023A2B"/>
    <w:rsid w:val="000247E3"/>
    <w:rsid w:val="0002797B"/>
    <w:rsid w:val="00031EA8"/>
    <w:rsid w:val="0003773B"/>
    <w:rsid w:val="00040872"/>
    <w:rsid w:val="00041935"/>
    <w:rsid w:val="00044243"/>
    <w:rsid w:val="000444F2"/>
    <w:rsid w:val="000528DF"/>
    <w:rsid w:val="000613CC"/>
    <w:rsid w:val="00071983"/>
    <w:rsid w:val="0007266C"/>
    <w:rsid w:val="000822FE"/>
    <w:rsid w:val="00082A65"/>
    <w:rsid w:val="00082F4C"/>
    <w:rsid w:val="000842B3"/>
    <w:rsid w:val="00087D46"/>
    <w:rsid w:val="0009031B"/>
    <w:rsid w:val="0009458E"/>
    <w:rsid w:val="00094F1F"/>
    <w:rsid w:val="000A16B7"/>
    <w:rsid w:val="000A19D4"/>
    <w:rsid w:val="000A295C"/>
    <w:rsid w:val="000A2B15"/>
    <w:rsid w:val="000A7BAB"/>
    <w:rsid w:val="000A7D0C"/>
    <w:rsid w:val="000B0BFB"/>
    <w:rsid w:val="000B7688"/>
    <w:rsid w:val="000C6C65"/>
    <w:rsid w:val="000C7EF8"/>
    <w:rsid w:val="000D3883"/>
    <w:rsid w:val="000D6F63"/>
    <w:rsid w:val="000D73E6"/>
    <w:rsid w:val="000D7EA2"/>
    <w:rsid w:val="000E03E2"/>
    <w:rsid w:val="000E1029"/>
    <w:rsid w:val="000E1A3F"/>
    <w:rsid w:val="000E2DB5"/>
    <w:rsid w:val="000E70D9"/>
    <w:rsid w:val="000E7741"/>
    <w:rsid w:val="000F38D3"/>
    <w:rsid w:val="000F7030"/>
    <w:rsid w:val="00103AE8"/>
    <w:rsid w:val="001044F1"/>
    <w:rsid w:val="001052A4"/>
    <w:rsid w:val="0010552C"/>
    <w:rsid w:val="00105CEE"/>
    <w:rsid w:val="001119DA"/>
    <w:rsid w:val="001121E6"/>
    <w:rsid w:val="001202CB"/>
    <w:rsid w:val="001204FE"/>
    <w:rsid w:val="0012249C"/>
    <w:rsid w:val="00123081"/>
    <w:rsid w:val="001230CB"/>
    <w:rsid w:val="00125492"/>
    <w:rsid w:val="001259C4"/>
    <w:rsid w:val="00130B5C"/>
    <w:rsid w:val="0013110F"/>
    <w:rsid w:val="00133764"/>
    <w:rsid w:val="00146109"/>
    <w:rsid w:val="00147597"/>
    <w:rsid w:val="00147EB7"/>
    <w:rsid w:val="00155D52"/>
    <w:rsid w:val="00161683"/>
    <w:rsid w:val="0016200F"/>
    <w:rsid w:val="001620DF"/>
    <w:rsid w:val="0016258E"/>
    <w:rsid w:val="00163102"/>
    <w:rsid w:val="00164CDC"/>
    <w:rsid w:val="001653E1"/>
    <w:rsid w:val="0016786F"/>
    <w:rsid w:val="001701A0"/>
    <w:rsid w:val="00174147"/>
    <w:rsid w:val="00177FBC"/>
    <w:rsid w:val="00181064"/>
    <w:rsid w:val="00181426"/>
    <w:rsid w:val="00182033"/>
    <w:rsid w:val="001861C5"/>
    <w:rsid w:val="001871DC"/>
    <w:rsid w:val="00196B15"/>
    <w:rsid w:val="00197FC2"/>
    <w:rsid w:val="001A14FC"/>
    <w:rsid w:val="001A532A"/>
    <w:rsid w:val="001B13EB"/>
    <w:rsid w:val="001B4A50"/>
    <w:rsid w:val="001B5A6B"/>
    <w:rsid w:val="001B722F"/>
    <w:rsid w:val="001B7C8A"/>
    <w:rsid w:val="001C46BD"/>
    <w:rsid w:val="001C6808"/>
    <w:rsid w:val="001C7E07"/>
    <w:rsid w:val="001D1E65"/>
    <w:rsid w:val="001E58EB"/>
    <w:rsid w:val="001F1B43"/>
    <w:rsid w:val="001F2319"/>
    <w:rsid w:val="001F252B"/>
    <w:rsid w:val="001F6B62"/>
    <w:rsid w:val="001F6BC7"/>
    <w:rsid w:val="00202245"/>
    <w:rsid w:val="002042A9"/>
    <w:rsid w:val="002138B0"/>
    <w:rsid w:val="00215065"/>
    <w:rsid w:val="00221D43"/>
    <w:rsid w:val="002221FE"/>
    <w:rsid w:val="00224662"/>
    <w:rsid w:val="00224C75"/>
    <w:rsid w:val="00226850"/>
    <w:rsid w:val="002323F2"/>
    <w:rsid w:val="00233847"/>
    <w:rsid w:val="002366AF"/>
    <w:rsid w:val="002403F0"/>
    <w:rsid w:val="002406F4"/>
    <w:rsid w:val="00242F11"/>
    <w:rsid w:val="00253666"/>
    <w:rsid w:val="00262C36"/>
    <w:rsid w:val="0027194A"/>
    <w:rsid w:val="00271E9F"/>
    <w:rsid w:val="00271EA1"/>
    <w:rsid w:val="0027592C"/>
    <w:rsid w:val="00283F61"/>
    <w:rsid w:val="002930F4"/>
    <w:rsid w:val="00293674"/>
    <w:rsid w:val="00296995"/>
    <w:rsid w:val="002A356B"/>
    <w:rsid w:val="002A4AA1"/>
    <w:rsid w:val="002A50AB"/>
    <w:rsid w:val="002B1437"/>
    <w:rsid w:val="002B1C8E"/>
    <w:rsid w:val="002B1EF8"/>
    <w:rsid w:val="002B25A5"/>
    <w:rsid w:val="002C10AE"/>
    <w:rsid w:val="002C17D6"/>
    <w:rsid w:val="002C3604"/>
    <w:rsid w:val="002C6F86"/>
    <w:rsid w:val="002D1EB8"/>
    <w:rsid w:val="002D5D11"/>
    <w:rsid w:val="002D70D8"/>
    <w:rsid w:val="002D7322"/>
    <w:rsid w:val="002E0C38"/>
    <w:rsid w:val="002E52D5"/>
    <w:rsid w:val="002F0619"/>
    <w:rsid w:val="002F4206"/>
    <w:rsid w:val="002F57D6"/>
    <w:rsid w:val="002F5D7E"/>
    <w:rsid w:val="002F657D"/>
    <w:rsid w:val="00306553"/>
    <w:rsid w:val="00312FB5"/>
    <w:rsid w:val="00315593"/>
    <w:rsid w:val="0031604E"/>
    <w:rsid w:val="00317074"/>
    <w:rsid w:val="00320E12"/>
    <w:rsid w:val="003212AA"/>
    <w:rsid w:val="00324DD9"/>
    <w:rsid w:val="00331A56"/>
    <w:rsid w:val="003338A9"/>
    <w:rsid w:val="00337ACD"/>
    <w:rsid w:val="00341E37"/>
    <w:rsid w:val="00347FCA"/>
    <w:rsid w:val="0035033D"/>
    <w:rsid w:val="00352E8C"/>
    <w:rsid w:val="003615DF"/>
    <w:rsid w:val="00361DEE"/>
    <w:rsid w:val="003659F7"/>
    <w:rsid w:val="00371C87"/>
    <w:rsid w:val="00373383"/>
    <w:rsid w:val="00375E0B"/>
    <w:rsid w:val="00383875"/>
    <w:rsid w:val="0038447F"/>
    <w:rsid w:val="00385ABC"/>
    <w:rsid w:val="003868D8"/>
    <w:rsid w:val="003922BA"/>
    <w:rsid w:val="00394D05"/>
    <w:rsid w:val="00396A77"/>
    <w:rsid w:val="003A01AF"/>
    <w:rsid w:val="003A239D"/>
    <w:rsid w:val="003A31BA"/>
    <w:rsid w:val="003A5969"/>
    <w:rsid w:val="003A5C80"/>
    <w:rsid w:val="003A777C"/>
    <w:rsid w:val="003A77D7"/>
    <w:rsid w:val="003B4A97"/>
    <w:rsid w:val="003C0E0E"/>
    <w:rsid w:val="003C3928"/>
    <w:rsid w:val="003C44F7"/>
    <w:rsid w:val="003C54C0"/>
    <w:rsid w:val="003C7840"/>
    <w:rsid w:val="003D08F2"/>
    <w:rsid w:val="003D25E0"/>
    <w:rsid w:val="003D2E80"/>
    <w:rsid w:val="003D372D"/>
    <w:rsid w:val="003D50A6"/>
    <w:rsid w:val="003D51EE"/>
    <w:rsid w:val="003D5C23"/>
    <w:rsid w:val="003E0FBB"/>
    <w:rsid w:val="003E68B2"/>
    <w:rsid w:val="003E6D6C"/>
    <w:rsid w:val="003F043C"/>
    <w:rsid w:val="003F16D0"/>
    <w:rsid w:val="003F2509"/>
    <w:rsid w:val="003F2835"/>
    <w:rsid w:val="003F2FFD"/>
    <w:rsid w:val="003F6E61"/>
    <w:rsid w:val="00401BC2"/>
    <w:rsid w:val="00401BF6"/>
    <w:rsid w:val="004021B5"/>
    <w:rsid w:val="004047D1"/>
    <w:rsid w:val="00405E43"/>
    <w:rsid w:val="00407849"/>
    <w:rsid w:val="00412B7C"/>
    <w:rsid w:val="00413B83"/>
    <w:rsid w:val="00414C4C"/>
    <w:rsid w:val="00415CA7"/>
    <w:rsid w:val="0043305B"/>
    <w:rsid w:val="0043335D"/>
    <w:rsid w:val="004338A7"/>
    <w:rsid w:val="00434349"/>
    <w:rsid w:val="00436D0D"/>
    <w:rsid w:val="00441D2B"/>
    <w:rsid w:val="00442FE1"/>
    <w:rsid w:val="004457EF"/>
    <w:rsid w:val="0044763C"/>
    <w:rsid w:val="00447846"/>
    <w:rsid w:val="0045009A"/>
    <w:rsid w:val="004513C2"/>
    <w:rsid w:val="0045717B"/>
    <w:rsid w:val="00461B1B"/>
    <w:rsid w:val="00461CB6"/>
    <w:rsid w:val="00462A89"/>
    <w:rsid w:val="0046406D"/>
    <w:rsid w:val="00464205"/>
    <w:rsid w:val="00471854"/>
    <w:rsid w:val="00474E4F"/>
    <w:rsid w:val="00482CBB"/>
    <w:rsid w:val="00487B1C"/>
    <w:rsid w:val="004A3BB5"/>
    <w:rsid w:val="004B1536"/>
    <w:rsid w:val="004C3326"/>
    <w:rsid w:val="004C4C79"/>
    <w:rsid w:val="004D340D"/>
    <w:rsid w:val="004D71E3"/>
    <w:rsid w:val="004E645E"/>
    <w:rsid w:val="004F34CC"/>
    <w:rsid w:val="004F3A92"/>
    <w:rsid w:val="004F5304"/>
    <w:rsid w:val="004F6474"/>
    <w:rsid w:val="00503662"/>
    <w:rsid w:val="00507853"/>
    <w:rsid w:val="00512985"/>
    <w:rsid w:val="00521951"/>
    <w:rsid w:val="00524FCA"/>
    <w:rsid w:val="00525ACC"/>
    <w:rsid w:val="005271B7"/>
    <w:rsid w:val="00545BD6"/>
    <w:rsid w:val="00546E05"/>
    <w:rsid w:val="00550ACD"/>
    <w:rsid w:val="00552559"/>
    <w:rsid w:val="0055303B"/>
    <w:rsid w:val="00553A4C"/>
    <w:rsid w:val="00555F92"/>
    <w:rsid w:val="00557BD6"/>
    <w:rsid w:val="005622E2"/>
    <w:rsid w:val="005669BB"/>
    <w:rsid w:val="005678A6"/>
    <w:rsid w:val="00571AC9"/>
    <w:rsid w:val="005726E8"/>
    <w:rsid w:val="00574AFC"/>
    <w:rsid w:val="00574C62"/>
    <w:rsid w:val="00575987"/>
    <w:rsid w:val="00576CF8"/>
    <w:rsid w:val="005778E4"/>
    <w:rsid w:val="00580457"/>
    <w:rsid w:val="005839AE"/>
    <w:rsid w:val="005846BB"/>
    <w:rsid w:val="005907B0"/>
    <w:rsid w:val="00592DA4"/>
    <w:rsid w:val="005954B7"/>
    <w:rsid w:val="005955D9"/>
    <w:rsid w:val="005A12D7"/>
    <w:rsid w:val="005A153E"/>
    <w:rsid w:val="005B1139"/>
    <w:rsid w:val="005B4599"/>
    <w:rsid w:val="005B77BC"/>
    <w:rsid w:val="005C095A"/>
    <w:rsid w:val="005C4828"/>
    <w:rsid w:val="005C616A"/>
    <w:rsid w:val="005C65A1"/>
    <w:rsid w:val="005D33AA"/>
    <w:rsid w:val="005D683D"/>
    <w:rsid w:val="005E109B"/>
    <w:rsid w:val="005E225D"/>
    <w:rsid w:val="005E25A6"/>
    <w:rsid w:val="005E3352"/>
    <w:rsid w:val="005E39F6"/>
    <w:rsid w:val="005E3C13"/>
    <w:rsid w:val="005E5EED"/>
    <w:rsid w:val="005E7426"/>
    <w:rsid w:val="005E790C"/>
    <w:rsid w:val="005F15CF"/>
    <w:rsid w:val="005F21B0"/>
    <w:rsid w:val="005F2F36"/>
    <w:rsid w:val="005F358E"/>
    <w:rsid w:val="005F37E7"/>
    <w:rsid w:val="005F7891"/>
    <w:rsid w:val="00601BFA"/>
    <w:rsid w:val="00602492"/>
    <w:rsid w:val="00602FDC"/>
    <w:rsid w:val="0060671E"/>
    <w:rsid w:val="006101AC"/>
    <w:rsid w:val="0061082D"/>
    <w:rsid w:val="00612A4C"/>
    <w:rsid w:val="006149F3"/>
    <w:rsid w:val="0061632F"/>
    <w:rsid w:val="00626A8E"/>
    <w:rsid w:val="00663122"/>
    <w:rsid w:val="0066405B"/>
    <w:rsid w:val="006734C5"/>
    <w:rsid w:val="006736BE"/>
    <w:rsid w:val="00675812"/>
    <w:rsid w:val="006853E3"/>
    <w:rsid w:val="00685FEF"/>
    <w:rsid w:val="00687A65"/>
    <w:rsid w:val="006A27DE"/>
    <w:rsid w:val="006A6779"/>
    <w:rsid w:val="006A69BB"/>
    <w:rsid w:val="006B0AC5"/>
    <w:rsid w:val="006B14E9"/>
    <w:rsid w:val="006B36F5"/>
    <w:rsid w:val="006B4B3A"/>
    <w:rsid w:val="006B6A59"/>
    <w:rsid w:val="006C1C70"/>
    <w:rsid w:val="006C2666"/>
    <w:rsid w:val="006C2A53"/>
    <w:rsid w:val="006C3265"/>
    <w:rsid w:val="006C60BA"/>
    <w:rsid w:val="006C6970"/>
    <w:rsid w:val="006D115B"/>
    <w:rsid w:val="006D3E95"/>
    <w:rsid w:val="006D5CDD"/>
    <w:rsid w:val="006D64D2"/>
    <w:rsid w:val="006E0D1F"/>
    <w:rsid w:val="006E3D70"/>
    <w:rsid w:val="006F02C9"/>
    <w:rsid w:val="006F140F"/>
    <w:rsid w:val="006F2DA4"/>
    <w:rsid w:val="00704A02"/>
    <w:rsid w:val="00712BFB"/>
    <w:rsid w:val="00713C10"/>
    <w:rsid w:val="0071485B"/>
    <w:rsid w:val="00715EA7"/>
    <w:rsid w:val="00721B3D"/>
    <w:rsid w:val="0072439B"/>
    <w:rsid w:val="00727789"/>
    <w:rsid w:val="007305DF"/>
    <w:rsid w:val="007330DB"/>
    <w:rsid w:val="007362F4"/>
    <w:rsid w:val="00737E92"/>
    <w:rsid w:val="00741CA4"/>
    <w:rsid w:val="00742819"/>
    <w:rsid w:val="0074373D"/>
    <w:rsid w:val="0074554F"/>
    <w:rsid w:val="00746AED"/>
    <w:rsid w:val="00751C96"/>
    <w:rsid w:val="00757D51"/>
    <w:rsid w:val="00760884"/>
    <w:rsid w:val="00761419"/>
    <w:rsid w:val="00762B3E"/>
    <w:rsid w:val="00762B8A"/>
    <w:rsid w:val="0076674B"/>
    <w:rsid w:val="00767216"/>
    <w:rsid w:val="00772C7F"/>
    <w:rsid w:val="00772E44"/>
    <w:rsid w:val="007757DD"/>
    <w:rsid w:val="00776C80"/>
    <w:rsid w:val="00782225"/>
    <w:rsid w:val="007828CA"/>
    <w:rsid w:val="007833F3"/>
    <w:rsid w:val="007910DB"/>
    <w:rsid w:val="00792771"/>
    <w:rsid w:val="007A10E5"/>
    <w:rsid w:val="007A1203"/>
    <w:rsid w:val="007B023D"/>
    <w:rsid w:val="007B2E3C"/>
    <w:rsid w:val="007B4062"/>
    <w:rsid w:val="007B446A"/>
    <w:rsid w:val="007B49CF"/>
    <w:rsid w:val="007C0D42"/>
    <w:rsid w:val="007C1BBA"/>
    <w:rsid w:val="007C33B6"/>
    <w:rsid w:val="007C46CA"/>
    <w:rsid w:val="007C4FC1"/>
    <w:rsid w:val="007C648A"/>
    <w:rsid w:val="007D207D"/>
    <w:rsid w:val="007D2C23"/>
    <w:rsid w:val="007D4E19"/>
    <w:rsid w:val="007E7C19"/>
    <w:rsid w:val="007F04FD"/>
    <w:rsid w:val="007F2F62"/>
    <w:rsid w:val="007F438C"/>
    <w:rsid w:val="0080259D"/>
    <w:rsid w:val="008048B7"/>
    <w:rsid w:val="008131B4"/>
    <w:rsid w:val="0081486C"/>
    <w:rsid w:val="008201D5"/>
    <w:rsid w:val="0082592F"/>
    <w:rsid w:val="00831DDE"/>
    <w:rsid w:val="008347A0"/>
    <w:rsid w:val="0084541D"/>
    <w:rsid w:val="0085756A"/>
    <w:rsid w:val="00861C4B"/>
    <w:rsid w:val="008623E4"/>
    <w:rsid w:val="00866BF4"/>
    <w:rsid w:val="00867F1E"/>
    <w:rsid w:val="00870957"/>
    <w:rsid w:val="00874F48"/>
    <w:rsid w:val="00875950"/>
    <w:rsid w:val="0087784A"/>
    <w:rsid w:val="00877E7D"/>
    <w:rsid w:val="008824E8"/>
    <w:rsid w:val="00884F92"/>
    <w:rsid w:val="008854B5"/>
    <w:rsid w:val="0088637F"/>
    <w:rsid w:val="0088701D"/>
    <w:rsid w:val="008958BD"/>
    <w:rsid w:val="0089653C"/>
    <w:rsid w:val="00897DED"/>
    <w:rsid w:val="008A14EB"/>
    <w:rsid w:val="008A17DA"/>
    <w:rsid w:val="008A4E65"/>
    <w:rsid w:val="008B5118"/>
    <w:rsid w:val="008B53F9"/>
    <w:rsid w:val="008B586E"/>
    <w:rsid w:val="008C2147"/>
    <w:rsid w:val="008C22DF"/>
    <w:rsid w:val="008D26BA"/>
    <w:rsid w:val="008D7070"/>
    <w:rsid w:val="008E3905"/>
    <w:rsid w:val="008E4982"/>
    <w:rsid w:val="008F381B"/>
    <w:rsid w:val="008F68F2"/>
    <w:rsid w:val="00903A38"/>
    <w:rsid w:val="0091190E"/>
    <w:rsid w:val="0091675C"/>
    <w:rsid w:val="0092118C"/>
    <w:rsid w:val="00924404"/>
    <w:rsid w:val="00931477"/>
    <w:rsid w:val="009327AF"/>
    <w:rsid w:val="00932983"/>
    <w:rsid w:val="0093545F"/>
    <w:rsid w:val="009432BE"/>
    <w:rsid w:val="009553D4"/>
    <w:rsid w:val="00956A4E"/>
    <w:rsid w:val="00963994"/>
    <w:rsid w:val="00965605"/>
    <w:rsid w:val="00967A2D"/>
    <w:rsid w:val="009712CF"/>
    <w:rsid w:val="00973390"/>
    <w:rsid w:val="00974301"/>
    <w:rsid w:val="00974E53"/>
    <w:rsid w:val="00976A58"/>
    <w:rsid w:val="00980F27"/>
    <w:rsid w:val="00984E4B"/>
    <w:rsid w:val="00986028"/>
    <w:rsid w:val="00986767"/>
    <w:rsid w:val="009973A0"/>
    <w:rsid w:val="009A09C8"/>
    <w:rsid w:val="009A3489"/>
    <w:rsid w:val="009A65F3"/>
    <w:rsid w:val="009A6DDD"/>
    <w:rsid w:val="009B21F5"/>
    <w:rsid w:val="009B22D5"/>
    <w:rsid w:val="009B24C2"/>
    <w:rsid w:val="009B2940"/>
    <w:rsid w:val="009B47CD"/>
    <w:rsid w:val="009B6F1E"/>
    <w:rsid w:val="009C22C2"/>
    <w:rsid w:val="009C33C8"/>
    <w:rsid w:val="009C60B9"/>
    <w:rsid w:val="009C6A25"/>
    <w:rsid w:val="009C7061"/>
    <w:rsid w:val="009D2489"/>
    <w:rsid w:val="009D6EEF"/>
    <w:rsid w:val="009E035D"/>
    <w:rsid w:val="009E41D6"/>
    <w:rsid w:val="009E470C"/>
    <w:rsid w:val="009E6421"/>
    <w:rsid w:val="009E77BA"/>
    <w:rsid w:val="009E78B7"/>
    <w:rsid w:val="009F42BE"/>
    <w:rsid w:val="009F753B"/>
    <w:rsid w:val="00A03FB5"/>
    <w:rsid w:val="00A074B3"/>
    <w:rsid w:val="00A07ADE"/>
    <w:rsid w:val="00A10A06"/>
    <w:rsid w:val="00A11569"/>
    <w:rsid w:val="00A13196"/>
    <w:rsid w:val="00A148E3"/>
    <w:rsid w:val="00A231E7"/>
    <w:rsid w:val="00A25AB8"/>
    <w:rsid w:val="00A265BE"/>
    <w:rsid w:val="00A30620"/>
    <w:rsid w:val="00A35CDB"/>
    <w:rsid w:val="00A402A7"/>
    <w:rsid w:val="00A42AA9"/>
    <w:rsid w:val="00A438AF"/>
    <w:rsid w:val="00A46985"/>
    <w:rsid w:val="00A469C1"/>
    <w:rsid w:val="00A52DB3"/>
    <w:rsid w:val="00A530AB"/>
    <w:rsid w:val="00A575D3"/>
    <w:rsid w:val="00A64454"/>
    <w:rsid w:val="00A676E6"/>
    <w:rsid w:val="00A67BF6"/>
    <w:rsid w:val="00A71323"/>
    <w:rsid w:val="00A71FA6"/>
    <w:rsid w:val="00A748AA"/>
    <w:rsid w:val="00A76ABC"/>
    <w:rsid w:val="00A77893"/>
    <w:rsid w:val="00A81DA9"/>
    <w:rsid w:val="00A83BB3"/>
    <w:rsid w:val="00A85589"/>
    <w:rsid w:val="00A93A84"/>
    <w:rsid w:val="00A94215"/>
    <w:rsid w:val="00A95604"/>
    <w:rsid w:val="00A96AE1"/>
    <w:rsid w:val="00AA2D1E"/>
    <w:rsid w:val="00AA46FD"/>
    <w:rsid w:val="00AA62CB"/>
    <w:rsid w:val="00AB09A7"/>
    <w:rsid w:val="00AB79F9"/>
    <w:rsid w:val="00AB7A82"/>
    <w:rsid w:val="00AC2CB5"/>
    <w:rsid w:val="00AC3058"/>
    <w:rsid w:val="00AC4F85"/>
    <w:rsid w:val="00AD4484"/>
    <w:rsid w:val="00AE4F07"/>
    <w:rsid w:val="00AE6E32"/>
    <w:rsid w:val="00AF4FD4"/>
    <w:rsid w:val="00AF54B1"/>
    <w:rsid w:val="00B05EBE"/>
    <w:rsid w:val="00B0684E"/>
    <w:rsid w:val="00B07361"/>
    <w:rsid w:val="00B11018"/>
    <w:rsid w:val="00B11034"/>
    <w:rsid w:val="00B1481A"/>
    <w:rsid w:val="00B1779E"/>
    <w:rsid w:val="00B22805"/>
    <w:rsid w:val="00B23972"/>
    <w:rsid w:val="00B364B1"/>
    <w:rsid w:val="00B40519"/>
    <w:rsid w:val="00B428B9"/>
    <w:rsid w:val="00B443C1"/>
    <w:rsid w:val="00B4733D"/>
    <w:rsid w:val="00B55383"/>
    <w:rsid w:val="00B55A51"/>
    <w:rsid w:val="00B61795"/>
    <w:rsid w:val="00B63EC3"/>
    <w:rsid w:val="00B71F9E"/>
    <w:rsid w:val="00B746E2"/>
    <w:rsid w:val="00B75A7F"/>
    <w:rsid w:val="00B7632C"/>
    <w:rsid w:val="00B82232"/>
    <w:rsid w:val="00B84B7F"/>
    <w:rsid w:val="00B86C6E"/>
    <w:rsid w:val="00B87915"/>
    <w:rsid w:val="00B905AE"/>
    <w:rsid w:val="00B958AB"/>
    <w:rsid w:val="00BA1F64"/>
    <w:rsid w:val="00BA2EBA"/>
    <w:rsid w:val="00BA6E62"/>
    <w:rsid w:val="00BA775C"/>
    <w:rsid w:val="00BB317C"/>
    <w:rsid w:val="00BB3ADB"/>
    <w:rsid w:val="00BB50C9"/>
    <w:rsid w:val="00BC0F3B"/>
    <w:rsid w:val="00BC5A4D"/>
    <w:rsid w:val="00BC5DB4"/>
    <w:rsid w:val="00BD3BEF"/>
    <w:rsid w:val="00BD4DA1"/>
    <w:rsid w:val="00BD76C3"/>
    <w:rsid w:val="00BE0285"/>
    <w:rsid w:val="00BE250F"/>
    <w:rsid w:val="00BE3804"/>
    <w:rsid w:val="00BE5EC8"/>
    <w:rsid w:val="00BE7459"/>
    <w:rsid w:val="00BF0269"/>
    <w:rsid w:val="00BF201F"/>
    <w:rsid w:val="00BF59DE"/>
    <w:rsid w:val="00C07418"/>
    <w:rsid w:val="00C07610"/>
    <w:rsid w:val="00C20530"/>
    <w:rsid w:val="00C206B6"/>
    <w:rsid w:val="00C24C2B"/>
    <w:rsid w:val="00C24FF4"/>
    <w:rsid w:val="00C25C0B"/>
    <w:rsid w:val="00C30457"/>
    <w:rsid w:val="00C341DD"/>
    <w:rsid w:val="00C43600"/>
    <w:rsid w:val="00C50A9A"/>
    <w:rsid w:val="00C53C61"/>
    <w:rsid w:val="00C55D6B"/>
    <w:rsid w:val="00C56D9E"/>
    <w:rsid w:val="00C57355"/>
    <w:rsid w:val="00C60D63"/>
    <w:rsid w:val="00C6219C"/>
    <w:rsid w:val="00C649AC"/>
    <w:rsid w:val="00C66CB7"/>
    <w:rsid w:val="00C71470"/>
    <w:rsid w:val="00C7502A"/>
    <w:rsid w:val="00C754DA"/>
    <w:rsid w:val="00C75CA5"/>
    <w:rsid w:val="00C80463"/>
    <w:rsid w:val="00C82F7C"/>
    <w:rsid w:val="00C834F4"/>
    <w:rsid w:val="00C85FB7"/>
    <w:rsid w:val="00C9134E"/>
    <w:rsid w:val="00C91ADB"/>
    <w:rsid w:val="00C93109"/>
    <w:rsid w:val="00C94817"/>
    <w:rsid w:val="00CA4333"/>
    <w:rsid w:val="00CA4C20"/>
    <w:rsid w:val="00CA5E87"/>
    <w:rsid w:val="00CB09A3"/>
    <w:rsid w:val="00CB0E3B"/>
    <w:rsid w:val="00CB2683"/>
    <w:rsid w:val="00CB2FBF"/>
    <w:rsid w:val="00CB3B4F"/>
    <w:rsid w:val="00CB54CB"/>
    <w:rsid w:val="00CB6D52"/>
    <w:rsid w:val="00CC0701"/>
    <w:rsid w:val="00CC3067"/>
    <w:rsid w:val="00CD4FFC"/>
    <w:rsid w:val="00CF127E"/>
    <w:rsid w:val="00CF3B73"/>
    <w:rsid w:val="00CF5554"/>
    <w:rsid w:val="00D01441"/>
    <w:rsid w:val="00D04056"/>
    <w:rsid w:val="00D047C5"/>
    <w:rsid w:val="00D04B9E"/>
    <w:rsid w:val="00D04ED1"/>
    <w:rsid w:val="00D053CE"/>
    <w:rsid w:val="00D0676C"/>
    <w:rsid w:val="00D068DE"/>
    <w:rsid w:val="00D06D0C"/>
    <w:rsid w:val="00D07036"/>
    <w:rsid w:val="00D10895"/>
    <w:rsid w:val="00D1155B"/>
    <w:rsid w:val="00D1241C"/>
    <w:rsid w:val="00D14212"/>
    <w:rsid w:val="00D15D11"/>
    <w:rsid w:val="00D17500"/>
    <w:rsid w:val="00D22104"/>
    <w:rsid w:val="00D25EFE"/>
    <w:rsid w:val="00D31356"/>
    <w:rsid w:val="00D33E1B"/>
    <w:rsid w:val="00D53277"/>
    <w:rsid w:val="00D53452"/>
    <w:rsid w:val="00D53903"/>
    <w:rsid w:val="00D55DE1"/>
    <w:rsid w:val="00D577B9"/>
    <w:rsid w:val="00D57D69"/>
    <w:rsid w:val="00D62066"/>
    <w:rsid w:val="00D63692"/>
    <w:rsid w:val="00D6505E"/>
    <w:rsid w:val="00D65DC1"/>
    <w:rsid w:val="00D66D41"/>
    <w:rsid w:val="00D67BFE"/>
    <w:rsid w:val="00D701FA"/>
    <w:rsid w:val="00D73698"/>
    <w:rsid w:val="00D747EE"/>
    <w:rsid w:val="00D755D0"/>
    <w:rsid w:val="00D75DE8"/>
    <w:rsid w:val="00D77BD1"/>
    <w:rsid w:val="00D8002E"/>
    <w:rsid w:val="00D81A24"/>
    <w:rsid w:val="00D83528"/>
    <w:rsid w:val="00D87B33"/>
    <w:rsid w:val="00DA0BF5"/>
    <w:rsid w:val="00DA160D"/>
    <w:rsid w:val="00DA3CA4"/>
    <w:rsid w:val="00DA4555"/>
    <w:rsid w:val="00DA67CC"/>
    <w:rsid w:val="00DA7612"/>
    <w:rsid w:val="00DA7D8A"/>
    <w:rsid w:val="00DB0D2F"/>
    <w:rsid w:val="00DB7AA9"/>
    <w:rsid w:val="00DC0764"/>
    <w:rsid w:val="00DC2173"/>
    <w:rsid w:val="00DC47A7"/>
    <w:rsid w:val="00DC5231"/>
    <w:rsid w:val="00DC7A3A"/>
    <w:rsid w:val="00DE5221"/>
    <w:rsid w:val="00E00400"/>
    <w:rsid w:val="00E033AC"/>
    <w:rsid w:val="00E04291"/>
    <w:rsid w:val="00E05117"/>
    <w:rsid w:val="00E13CA0"/>
    <w:rsid w:val="00E16C19"/>
    <w:rsid w:val="00E1798F"/>
    <w:rsid w:val="00E22D1B"/>
    <w:rsid w:val="00E34068"/>
    <w:rsid w:val="00E34F45"/>
    <w:rsid w:val="00E36CB4"/>
    <w:rsid w:val="00E37655"/>
    <w:rsid w:val="00E37A76"/>
    <w:rsid w:val="00E407E3"/>
    <w:rsid w:val="00E41E47"/>
    <w:rsid w:val="00E422D8"/>
    <w:rsid w:val="00E4277F"/>
    <w:rsid w:val="00E4370E"/>
    <w:rsid w:val="00E440ED"/>
    <w:rsid w:val="00E52B9C"/>
    <w:rsid w:val="00E578D8"/>
    <w:rsid w:val="00E601FF"/>
    <w:rsid w:val="00E60B5A"/>
    <w:rsid w:val="00E66062"/>
    <w:rsid w:val="00E71D0E"/>
    <w:rsid w:val="00E73378"/>
    <w:rsid w:val="00E80062"/>
    <w:rsid w:val="00E83B43"/>
    <w:rsid w:val="00E93252"/>
    <w:rsid w:val="00E95A3E"/>
    <w:rsid w:val="00E96DFB"/>
    <w:rsid w:val="00E976AE"/>
    <w:rsid w:val="00EA041D"/>
    <w:rsid w:val="00EA3AD6"/>
    <w:rsid w:val="00EA7306"/>
    <w:rsid w:val="00EB1CE1"/>
    <w:rsid w:val="00EB65E0"/>
    <w:rsid w:val="00EB7D3D"/>
    <w:rsid w:val="00ED04F6"/>
    <w:rsid w:val="00ED1E03"/>
    <w:rsid w:val="00ED2327"/>
    <w:rsid w:val="00EF0834"/>
    <w:rsid w:val="00EF4FEA"/>
    <w:rsid w:val="00EF5E44"/>
    <w:rsid w:val="00F01333"/>
    <w:rsid w:val="00F04184"/>
    <w:rsid w:val="00F10C6D"/>
    <w:rsid w:val="00F142A9"/>
    <w:rsid w:val="00F150A7"/>
    <w:rsid w:val="00F157C8"/>
    <w:rsid w:val="00F159C5"/>
    <w:rsid w:val="00F17DC3"/>
    <w:rsid w:val="00F3259D"/>
    <w:rsid w:val="00F406A8"/>
    <w:rsid w:val="00F41EA2"/>
    <w:rsid w:val="00F438B5"/>
    <w:rsid w:val="00F461F3"/>
    <w:rsid w:val="00F46B68"/>
    <w:rsid w:val="00F4751E"/>
    <w:rsid w:val="00F478DD"/>
    <w:rsid w:val="00F478EC"/>
    <w:rsid w:val="00F51AAE"/>
    <w:rsid w:val="00F52439"/>
    <w:rsid w:val="00F54914"/>
    <w:rsid w:val="00F54CE6"/>
    <w:rsid w:val="00F55483"/>
    <w:rsid w:val="00F647DF"/>
    <w:rsid w:val="00F70886"/>
    <w:rsid w:val="00F75723"/>
    <w:rsid w:val="00F7602F"/>
    <w:rsid w:val="00F82E4F"/>
    <w:rsid w:val="00F83ACF"/>
    <w:rsid w:val="00F83B14"/>
    <w:rsid w:val="00F84CC5"/>
    <w:rsid w:val="00F86E32"/>
    <w:rsid w:val="00F925F4"/>
    <w:rsid w:val="00F934DF"/>
    <w:rsid w:val="00FB353F"/>
    <w:rsid w:val="00FB61ED"/>
    <w:rsid w:val="00FD511E"/>
    <w:rsid w:val="00FD7296"/>
    <w:rsid w:val="00FE0262"/>
    <w:rsid w:val="00FE1425"/>
    <w:rsid w:val="00FE6E66"/>
    <w:rsid w:val="00FF01F3"/>
    <w:rsid w:val="00FF6DBD"/>
    <w:rsid w:val="01B22DB2"/>
    <w:rsid w:val="01FF8F02"/>
    <w:rsid w:val="0209C361"/>
    <w:rsid w:val="0371EEEB"/>
    <w:rsid w:val="0D1511DA"/>
    <w:rsid w:val="0E790114"/>
    <w:rsid w:val="0F6AA598"/>
    <w:rsid w:val="10700C24"/>
    <w:rsid w:val="11164968"/>
    <w:rsid w:val="13AA43A3"/>
    <w:rsid w:val="13BAE230"/>
    <w:rsid w:val="173B4B2B"/>
    <w:rsid w:val="18BBEF9C"/>
    <w:rsid w:val="1935E6DA"/>
    <w:rsid w:val="19772B60"/>
    <w:rsid w:val="1CFA9B00"/>
    <w:rsid w:val="1D9E7216"/>
    <w:rsid w:val="1DFFE0CD"/>
    <w:rsid w:val="2674E39A"/>
    <w:rsid w:val="26A032E0"/>
    <w:rsid w:val="292AFFDA"/>
    <w:rsid w:val="2E3A34D3"/>
    <w:rsid w:val="2E6622EA"/>
    <w:rsid w:val="2EB65DB9"/>
    <w:rsid w:val="301F88A7"/>
    <w:rsid w:val="306644EC"/>
    <w:rsid w:val="307F4677"/>
    <w:rsid w:val="33C9C3F3"/>
    <w:rsid w:val="348E0197"/>
    <w:rsid w:val="395DDDDC"/>
    <w:rsid w:val="39AA8BCF"/>
    <w:rsid w:val="3AA10084"/>
    <w:rsid w:val="3D84F089"/>
    <w:rsid w:val="40F7811C"/>
    <w:rsid w:val="42089563"/>
    <w:rsid w:val="46DC7BDD"/>
    <w:rsid w:val="49268BC8"/>
    <w:rsid w:val="49482A09"/>
    <w:rsid w:val="4952BB35"/>
    <w:rsid w:val="4A0910FF"/>
    <w:rsid w:val="4AACCC2E"/>
    <w:rsid w:val="4AFA16F6"/>
    <w:rsid w:val="4F01CB99"/>
    <w:rsid w:val="4F3745F3"/>
    <w:rsid w:val="505A3BC8"/>
    <w:rsid w:val="50CF5059"/>
    <w:rsid w:val="553AC27B"/>
    <w:rsid w:val="596BB443"/>
    <w:rsid w:val="5A2DF5F8"/>
    <w:rsid w:val="5A8D774C"/>
    <w:rsid w:val="5AA1078E"/>
    <w:rsid w:val="5BF8C066"/>
    <w:rsid w:val="5CBC62EB"/>
    <w:rsid w:val="5EAFC65E"/>
    <w:rsid w:val="5F672134"/>
    <w:rsid w:val="600D0D91"/>
    <w:rsid w:val="6183A13F"/>
    <w:rsid w:val="6368498D"/>
    <w:rsid w:val="6605EFDD"/>
    <w:rsid w:val="676C7C75"/>
    <w:rsid w:val="68451541"/>
    <w:rsid w:val="6B4BE133"/>
    <w:rsid w:val="6C707484"/>
    <w:rsid w:val="6C9E7FD5"/>
    <w:rsid w:val="6CF0F028"/>
    <w:rsid w:val="6D44EF6E"/>
    <w:rsid w:val="6DA7557C"/>
    <w:rsid w:val="6FB68EE5"/>
    <w:rsid w:val="70125ED6"/>
    <w:rsid w:val="70F3F6AC"/>
    <w:rsid w:val="720541F2"/>
    <w:rsid w:val="777EC486"/>
    <w:rsid w:val="78D85269"/>
    <w:rsid w:val="7916220A"/>
    <w:rsid w:val="7BA32813"/>
    <w:rsid w:val="7BC74815"/>
    <w:rsid w:val="7F563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C7334D"/>
  <w15:docId w15:val="{41479A2A-23D4-48ED-8727-76798AC9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59D"/>
    <w:pPr>
      <w:ind w:left="720"/>
      <w:contextualSpacing/>
    </w:pPr>
  </w:style>
  <w:style w:type="character" w:styleId="Hyperlink">
    <w:name w:val="Hyperlink"/>
    <w:basedOn w:val="DefaultParagraphFont"/>
    <w:uiPriority w:val="99"/>
    <w:unhideWhenUsed/>
    <w:rsid w:val="00F3259D"/>
    <w:rPr>
      <w:color w:val="0000FF" w:themeColor="hyperlink"/>
      <w:u w:val="single"/>
    </w:rPr>
  </w:style>
  <w:style w:type="character" w:styleId="FollowedHyperlink">
    <w:name w:val="FollowedHyperlink"/>
    <w:basedOn w:val="DefaultParagraphFont"/>
    <w:uiPriority w:val="99"/>
    <w:semiHidden/>
    <w:unhideWhenUsed/>
    <w:rsid w:val="00F3259D"/>
    <w:rPr>
      <w:color w:val="800080" w:themeColor="followedHyperlink"/>
      <w:u w:val="single"/>
    </w:rPr>
  </w:style>
  <w:style w:type="paragraph" w:styleId="Header">
    <w:name w:val="header"/>
    <w:basedOn w:val="Normal"/>
    <w:link w:val="HeaderChar"/>
    <w:uiPriority w:val="99"/>
    <w:unhideWhenUsed/>
    <w:rsid w:val="00DA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CA4"/>
  </w:style>
  <w:style w:type="paragraph" w:styleId="Footer">
    <w:name w:val="footer"/>
    <w:basedOn w:val="Normal"/>
    <w:link w:val="FooterChar"/>
    <w:uiPriority w:val="99"/>
    <w:unhideWhenUsed/>
    <w:rsid w:val="00DA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CA4"/>
  </w:style>
  <w:style w:type="paragraph" w:styleId="BalloonText">
    <w:name w:val="Balloon Text"/>
    <w:basedOn w:val="Normal"/>
    <w:link w:val="BalloonTextChar"/>
    <w:uiPriority w:val="99"/>
    <w:semiHidden/>
    <w:unhideWhenUsed/>
    <w:rsid w:val="00DA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CA4"/>
    <w:rPr>
      <w:rFonts w:ascii="Tahoma" w:hAnsi="Tahoma" w:cs="Tahoma"/>
      <w:sz w:val="16"/>
      <w:szCs w:val="16"/>
    </w:rPr>
  </w:style>
  <w:style w:type="table" w:styleId="TableGrid">
    <w:name w:val="Table Grid"/>
    <w:basedOn w:val="TableNormal"/>
    <w:uiPriority w:val="59"/>
    <w:rsid w:val="001B4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1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C0830921441408108A5325465B4B7" ma:contentTypeVersion="11" ma:contentTypeDescription="Create a new document." ma:contentTypeScope="" ma:versionID="e0294d2d7671ae02c292a1920ee035b7">
  <xsd:schema xmlns:xsd="http://www.w3.org/2001/XMLSchema" xmlns:xs="http://www.w3.org/2001/XMLSchema" xmlns:p="http://schemas.microsoft.com/office/2006/metadata/properties" xmlns:ns2="e9d32745-d3dd-46eb-be5d-190331b185ee" xmlns:ns3="039dcfa0-d9f5-4e35-b20b-72f64acca16d" targetNamespace="http://schemas.microsoft.com/office/2006/metadata/properties" ma:root="true" ma:fieldsID="093e99d8de192c46bad7f619a2f8d21c" ns2:_="" ns3:_="">
    <xsd:import namespace="e9d32745-d3dd-46eb-be5d-190331b185ee"/>
    <xsd:import namespace="039dcfa0-d9f5-4e35-b20b-72f64acca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32745-d3dd-46eb-be5d-190331b18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dcfa0-d9f5-4e35-b20b-72f64acca1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30611d-abcf-4f40-bc31-89adc0c8ca27}" ma:internalName="TaxCatchAll" ma:showField="CatchAllData" ma:web="039dcfa0-d9f5-4e35-b20b-72f64acc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9dcfa0-d9f5-4e35-b20b-72f64acca16d" xsi:nil="true"/>
    <lcf76f155ced4ddcb4097134ff3c332f xmlns="e9d32745-d3dd-46eb-be5d-190331b185e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A4FDA-52B7-4161-ADE5-636050E91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32745-d3dd-46eb-be5d-190331b185ee"/>
    <ds:schemaRef ds:uri="039dcfa0-d9f5-4e35-b20b-72f64acca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FF8A3-D332-4434-AEBC-19C71CC9AD89}">
  <ds:schemaRefs>
    <ds:schemaRef ds:uri="http://schemas.microsoft.com/office/2006/metadata/properties"/>
    <ds:schemaRef ds:uri="http://schemas.microsoft.com/office/infopath/2007/PartnerControls"/>
    <ds:schemaRef ds:uri="039dcfa0-d9f5-4e35-b20b-72f64acca16d"/>
    <ds:schemaRef ds:uri="e9d32745-d3dd-46eb-be5d-190331b185ee"/>
  </ds:schemaRefs>
</ds:datastoreItem>
</file>

<file path=customXml/itemProps3.xml><?xml version="1.0" encoding="utf-8"?>
<ds:datastoreItem xmlns:ds="http://schemas.openxmlformats.org/officeDocument/2006/customXml" ds:itemID="{A563D0A1-8327-4805-AF95-4FFF62874E24}">
  <ds:schemaRefs>
    <ds:schemaRef ds:uri="http://schemas.openxmlformats.org/officeDocument/2006/bibliography"/>
  </ds:schemaRefs>
</ds:datastoreItem>
</file>

<file path=customXml/itemProps4.xml><?xml version="1.0" encoding="utf-8"?>
<ds:datastoreItem xmlns:ds="http://schemas.openxmlformats.org/officeDocument/2006/customXml" ds:itemID="{3671A91F-6C51-490C-8738-2216DAAA1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2892</Words>
  <Characters>16491</Characters>
  <Application>Microsoft Office Word</Application>
  <DocSecurity>0</DocSecurity>
  <Lines>137</Lines>
  <Paragraphs>38</Paragraphs>
  <ScaleCrop>false</ScaleCrop>
  <Company>Four B Corp</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cp:lastModifiedBy>Katy Vennum</cp:lastModifiedBy>
  <cp:revision>2</cp:revision>
  <cp:lastPrinted>2020-07-02T19:27:00Z</cp:lastPrinted>
  <dcterms:created xsi:type="dcterms:W3CDTF">2025-08-20T14:38:00Z</dcterms:created>
  <dcterms:modified xsi:type="dcterms:W3CDTF">2025-08-20T14:38:00Z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0x0101008E0C0830921441408108A5325465B4B7</vt:lpwstr>
  </property>
  <property fmtid="{D5CDD505-2E9C-101B-9397-08002B2CF9AE}" pid="3" name="MediaServiceImageTags">
    <vt:lpwstr/>
  </property>
</Properties>
</file>