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5885" w14:textId="1B068DE8" w:rsidR="00D0683C" w:rsidRDefault="00211BB5">
      <w:r>
        <w:rPr>
          <w:noProof/>
        </w:rPr>
        <w:drawing>
          <wp:anchor distT="0" distB="0" distL="114300" distR="114300" simplePos="0" relativeHeight="251657216" behindDoc="0" locked="0" layoutInCell="1" allowOverlap="1" wp14:anchorId="06915277" wp14:editId="70B997EF">
            <wp:simplePos x="0" y="0"/>
            <wp:positionH relativeFrom="column">
              <wp:posOffset>685800</wp:posOffset>
            </wp:positionH>
            <wp:positionV relativeFrom="paragraph">
              <wp:posOffset>28575</wp:posOffset>
            </wp:positionV>
            <wp:extent cx="5486400" cy="622300"/>
            <wp:effectExtent l="25400" t="25400" r="25400" b="38100"/>
            <wp:wrapNone/>
            <wp:docPr id="3" name="Picture 3" descr="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22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10155362" wp14:editId="7C78BB67">
            <wp:simplePos x="0" y="0"/>
            <wp:positionH relativeFrom="column">
              <wp:posOffset>-21590</wp:posOffset>
            </wp:positionH>
            <wp:positionV relativeFrom="paragraph">
              <wp:posOffset>-454025</wp:posOffset>
            </wp:positionV>
            <wp:extent cx="6858000" cy="736600"/>
            <wp:effectExtent l="0" t="0" r="0" b="0"/>
            <wp:wrapNone/>
            <wp:docPr id="7" name="Picture 7" descr="grant_synopsis-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ant_synopsis-lar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3AD34" w14:textId="77777777" w:rsidR="001D22E2" w:rsidRDefault="001D22E2"/>
    <w:p w14:paraId="66F850EC" w14:textId="77777777" w:rsidR="00D10FEC" w:rsidRDefault="00D10FEC" w:rsidP="00D10FEC">
      <w:pPr>
        <w:rPr>
          <w:rFonts w:ascii="Raleway" w:hAnsi="Raleway"/>
          <w:b/>
          <w:bCs/>
          <w:szCs w:val="28"/>
        </w:rPr>
      </w:pPr>
    </w:p>
    <w:p w14:paraId="5F454DF1" w14:textId="77777777" w:rsidR="00D10FEC" w:rsidRPr="00D10FEC" w:rsidRDefault="00D10FEC" w:rsidP="00D10FEC">
      <w:pPr>
        <w:rPr>
          <w:rFonts w:ascii="Raleway" w:hAnsi="Raleway"/>
          <w:b/>
          <w:bCs/>
          <w:sz w:val="16"/>
          <w:szCs w:val="16"/>
        </w:rPr>
      </w:pPr>
    </w:p>
    <w:p w14:paraId="00CBF916" w14:textId="301AD22E" w:rsidR="00D10FEC" w:rsidRPr="00644BB7" w:rsidRDefault="00C62A71" w:rsidP="00D10FEC">
      <w:pPr>
        <w:jc w:val="center"/>
        <w:rPr>
          <w:rFonts w:ascii="Raleway" w:hAnsi="Raleway"/>
          <w:b/>
          <w:sz w:val="23"/>
          <w:szCs w:val="23"/>
        </w:rPr>
      </w:pPr>
      <w:r>
        <w:rPr>
          <w:rFonts w:ascii="Raleway" w:hAnsi="Raleway"/>
          <w:b/>
          <w:bCs/>
          <w:sz w:val="23"/>
          <w:szCs w:val="23"/>
        </w:rPr>
        <w:t>EVAS: Empirical Validity and Safety</w:t>
      </w:r>
    </w:p>
    <w:p w14:paraId="2C1F6F00" w14:textId="454F7852" w:rsidR="00D10FEC" w:rsidRPr="004E517E" w:rsidRDefault="00C62A71" w:rsidP="00D10FEC">
      <w:pPr>
        <w:jc w:val="center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Jake Galdo, Kelsey Holder, Courtney </w:t>
      </w:r>
      <w:proofErr w:type="spellStart"/>
      <w:r>
        <w:rPr>
          <w:rFonts w:ascii="Raleway" w:hAnsi="Raleway"/>
          <w:sz w:val="22"/>
          <w:szCs w:val="22"/>
        </w:rPr>
        <w:t>Tigges</w:t>
      </w:r>
      <w:proofErr w:type="spellEnd"/>
      <w:r>
        <w:rPr>
          <w:rFonts w:ascii="Raleway" w:hAnsi="Raleway"/>
          <w:sz w:val="22"/>
          <w:szCs w:val="22"/>
        </w:rPr>
        <w:t>, Anthony Bolus, Sujith Ramachandran</w:t>
      </w:r>
    </w:p>
    <w:p w14:paraId="4CF21AB5" w14:textId="3E7FD9FE" w:rsidR="00D10FEC" w:rsidRPr="004E517E" w:rsidRDefault="00C62A71" w:rsidP="00D10FEC">
      <w:pPr>
        <w:jc w:val="center"/>
        <w:rPr>
          <w:rFonts w:ascii="Raleway" w:hAnsi="Raleway"/>
          <w:sz w:val="20"/>
          <w:szCs w:val="22"/>
        </w:rPr>
      </w:pPr>
      <w:proofErr w:type="spellStart"/>
      <w:r>
        <w:rPr>
          <w:rFonts w:ascii="Raleway" w:hAnsi="Raleway"/>
          <w:sz w:val="20"/>
          <w:szCs w:val="22"/>
        </w:rPr>
        <w:t>Seguridad</w:t>
      </w:r>
      <w:proofErr w:type="spellEnd"/>
      <w:r>
        <w:rPr>
          <w:rFonts w:ascii="Raleway" w:hAnsi="Raleway"/>
          <w:sz w:val="20"/>
          <w:szCs w:val="22"/>
        </w:rPr>
        <w:t>, Inc</w:t>
      </w:r>
      <w:r w:rsidR="00935D99">
        <w:rPr>
          <w:rFonts w:ascii="Raleway" w:hAnsi="Raleway"/>
          <w:sz w:val="20"/>
          <w:szCs w:val="22"/>
        </w:rPr>
        <w:t xml:space="preserve"> | </w:t>
      </w:r>
      <w:r>
        <w:rPr>
          <w:rFonts w:ascii="Raleway" w:hAnsi="Raleway"/>
          <w:sz w:val="20"/>
          <w:szCs w:val="22"/>
        </w:rPr>
        <w:t>Birmingham, AL</w:t>
      </w:r>
      <w:r w:rsidR="00935D99">
        <w:rPr>
          <w:rFonts w:ascii="Raleway" w:hAnsi="Raleway"/>
          <w:sz w:val="20"/>
          <w:szCs w:val="22"/>
        </w:rPr>
        <w:t xml:space="preserve"> </w:t>
      </w:r>
    </w:p>
    <w:p w14:paraId="7EF77092" w14:textId="77777777" w:rsidR="00867A4F" w:rsidRPr="00D10FEC" w:rsidRDefault="00867A4F" w:rsidP="001D22E2">
      <w:pPr>
        <w:jc w:val="center"/>
        <w:rPr>
          <w:rFonts w:ascii="Bell MT" w:hAnsi="Bell MT"/>
          <w:b/>
          <w:sz w:val="10"/>
          <w:szCs w:val="12"/>
        </w:rPr>
      </w:pPr>
    </w:p>
    <w:p w14:paraId="75A69F40" w14:textId="77777777" w:rsidR="00811AB5" w:rsidRPr="00811AB5" w:rsidRDefault="00811AB5" w:rsidP="001D22E2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9594"/>
      </w:tblGrid>
      <w:tr w:rsidR="00400813" w14:paraId="4F8E75EC" w14:textId="77777777" w:rsidTr="00032C31">
        <w:tc>
          <w:tcPr>
            <w:tcW w:w="11016" w:type="dxa"/>
            <w:gridSpan w:val="2"/>
            <w:shd w:val="clear" w:color="auto" w:fill="CCCCCC"/>
            <w:vAlign w:val="center"/>
          </w:tcPr>
          <w:p w14:paraId="1438512A" w14:textId="77777777" w:rsidR="00400813" w:rsidRPr="00644BB7" w:rsidRDefault="00400813" w:rsidP="00032C31">
            <w:pPr>
              <w:jc w:val="center"/>
              <w:rPr>
                <w:rFonts w:ascii="Raleway" w:hAnsi="Raleway"/>
                <w:b/>
                <w:sz w:val="22"/>
                <w:szCs w:val="22"/>
              </w:rPr>
            </w:pPr>
            <w:r w:rsidRPr="00644BB7">
              <w:rPr>
                <w:rFonts w:ascii="Raleway" w:hAnsi="Raleway"/>
                <w:b/>
                <w:sz w:val="22"/>
                <w:szCs w:val="22"/>
              </w:rPr>
              <w:t>Objectives</w:t>
            </w:r>
          </w:p>
        </w:tc>
      </w:tr>
      <w:tr w:rsidR="00400813" w14:paraId="049ED1DA" w14:textId="77777777" w:rsidTr="00032C31">
        <w:tc>
          <w:tcPr>
            <w:tcW w:w="11016" w:type="dxa"/>
            <w:gridSpan w:val="2"/>
            <w:shd w:val="clear" w:color="auto" w:fill="auto"/>
          </w:tcPr>
          <w:p w14:paraId="14DD309E" w14:textId="50BD462C" w:rsidR="00935D99" w:rsidRPr="00EE22F5" w:rsidRDefault="00C62A71" w:rsidP="00D10FEC">
            <w:pPr>
              <w:rPr>
                <w:rFonts w:ascii="Calibri" w:hAnsi="Calibri"/>
              </w:rPr>
            </w:pPr>
            <w:r>
              <w:rPr>
                <w:color w:val="000000"/>
                <w:sz w:val="22"/>
                <w:szCs w:val="22"/>
              </w:rPr>
              <w:t xml:space="preserve">To </w:t>
            </w:r>
            <w:r w:rsidRPr="000A1246">
              <w:rPr>
                <w:color w:val="000000"/>
                <w:sz w:val="22"/>
                <w:szCs w:val="22"/>
              </w:rPr>
              <w:t xml:space="preserve">determine the empirical validity </w:t>
            </w:r>
            <w:r>
              <w:rPr>
                <w:color w:val="000000"/>
                <w:sz w:val="22"/>
                <w:szCs w:val="22"/>
              </w:rPr>
              <w:t>of</w:t>
            </w:r>
            <w:r w:rsidRPr="000A1246">
              <w:rPr>
                <w:color w:val="000000"/>
                <w:sz w:val="22"/>
                <w:szCs w:val="22"/>
              </w:rPr>
              <w:t xml:space="preserve"> quality measures implemented in the Choose My Pharmacy measurement system</w:t>
            </w:r>
          </w:p>
        </w:tc>
      </w:tr>
      <w:tr w:rsidR="00400813" w14:paraId="076F4D55" w14:textId="77777777" w:rsidTr="00032C31">
        <w:trPr>
          <w:trHeight w:val="260"/>
        </w:trPr>
        <w:tc>
          <w:tcPr>
            <w:tcW w:w="11016" w:type="dxa"/>
            <w:gridSpan w:val="2"/>
            <w:shd w:val="clear" w:color="auto" w:fill="CCCCCC"/>
          </w:tcPr>
          <w:p w14:paraId="5BE5515D" w14:textId="77777777" w:rsidR="00400813" w:rsidRPr="00644BB7" w:rsidRDefault="00400813" w:rsidP="00032C31">
            <w:pPr>
              <w:jc w:val="center"/>
              <w:rPr>
                <w:rFonts w:ascii="Raleway" w:hAnsi="Raleway"/>
                <w:b/>
                <w:sz w:val="22"/>
                <w:szCs w:val="22"/>
              </w:rPr>
            </w:pPr>
            <w:r w:rsidRPr="00644BB7">
              <w:rPr>
                <w:rFonts w:ascii="Raleway" w:hAnsi="Raleway"/>
                <w:b/>
                <w:sz w:val="22"/>
                <w:szCs w:val="22"/>
              </w:rPr>
              <w:t>Methods</w:t>
            </w:r>
          </w:p>
        </w:tc>
      </w:tr>
      <w:tr w:rsidR="001D22E2" w14:paraId="50C0CCBF" w14:textId="77777777" w:rsidTr="00D10FEC">
        <w:tc>
          <w:tcPr>
            <w:tcW w:w="1196" w:type="dxa"/>
            <w:shd w:val="clear" w:color="auto" w:fill="auto"/>
          </w:tcPr>
          <w:p w14:paraId="53F6629C" w14:textId="77777777" w:rsidR="0058677E" w:rsidRPr="008246C5" w:rsidRDefault="0058677E" w:rsidP="0058677E">
            <w:pPr>
              <w:rPr>
                <w:rFonts w:ascii="Calibri" w:hAnsi="Calibri"/>
              </w:rPr>
            </w:pPr>
            <w:r w:rsidRPr="008246C5">
              <w:rPr>
                <w:rFonts w:ascii="Calibri" w:hAnsi="Calibri"/>
              </w:rPr>
              <w:t>Design</w:t>
            </w:r>
          </w:p>
          <w:p w14:paraId="2E31E55F" w14:textId="77777777" w:rsidR="001D22E2" w:rsidRDefault="001D22E2" w:rsidP="0058677E"/>
        </w:tc>
        <w:tc>
          <w:tcPr>
            <w:tcW w:w="9820" w:type="dxa"/>
            <w:shd w:val="clear" w:color="auto" w:fill="auto"/>
          </w:tcPr>
          <w:p w14:paraId="5D3837C8" w14:textId="5E30BEE2" w:rsidR="00555EC9" w:rsidRPr="00E76D1F" w:rsidRDefault="00C62A71" w:rsidP="004228DB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 xml:space="preserve">A retrospective, chart review of quality improvement projects in three pharmacy companies: FMS, Inc, SEMO Rx Inc, and </w:t>
            </w:r>
            <w:proofErr w:type="spellStart"/>
            <w:r w:rsidRPr="00E76D1F">
              <w:rPr>
                <w:sz w:val="22"/>
                <w:szCs w:val="22"/>
              </w:rPr>
              <w:t>Towncrest</w:t>
            </w:r>
            <w:proofErr w:type="spellEnd"/>
            <w:r w:rsidRPr="00E76D1F">
              <w:rPr>
                <w:sz w:val="22"/>
                <w:szCs w:val="22"/>
              </w:rPr>
              <w:t xml:space="preserve"> Pharmacy</w:t>
            </w:r>
            <w:r w:rsidR="00935D99" w:rsidRPr="00E76D1F">
              <w:rPr>
                <w:sz w:val="22"/>
                <w:szCs w:val="22"/>
              </w:rPr>
              <w:t xml:space="preserve"> </w:t>
            </w:r>
          </w:p>
        </w:tc>
      </w:tr>
      <w:tr w:rsidR="002879B1" w14:paraId="3581C2B1" w14:textId="77777777" w:rsidTr="00D10FEC">
        <w:tc>
          <w:tcPr>
            <w:tcW w:w="1196" w:type="dxa"/>
            <w:shd w:val="clear" w:color="auto" w:fill="auto"/>
          </w:tcPr>
          <w:p w14:paraId="0F7B941B" w14:textId="77777777" w:rsidR="002879B1" w:rsidRPr="008246C5" w:rsidRDefault="002879B1" w:rsidP="0058677E">
            <w:pPr>
              <w:rPr>
                <w:rFonts w:ascii="Calibri" w:hAnsi="Calibri"/>
              </w:rPr>
            </w:pPr>
            <w:r w:rsidRPr="008246C5">
              <w:rPr>
                <w:rFonts w:ascii="Calibri" w:hAnsi="Calibri"/>
              </w:rPr>
              <w:t>Study endpoints</w:t>
            </w:r>
          </w:p>
        </w:tc>
        <w:tc>
          <w:tcPr>
            <w:tcW w:w="9820" w:type="dxa"/>
            <w:shd w:val="clear" w:color="auto" w:fill="auto"/>
          </w:tcPr>
          <w:p w14:paraId="12ED85AF" w14:textId="60122D58" w:rsidR="00D10FEC" w:rsidRPr="00E76D1F" w:rsidRDefault="00935D99" w:rsidP="00D10FEC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 xml:space="preserve"> </w:t>
            </w:r>
            <w:r w:rsidR="00C62A71" w:rsidRPr="00E76D1F">
              <w:rPr>
                <w:sz w:val="22"/>
                <w:szCs w:val="22"/>
              </w:rPr>
              <w:t xml:space="preserve">Measure performance on </w:t>
            </w:r>
            <w:r w:rsidR="00C62A71" w:rsidRPr="00E76D1F">
              <w:rPr>
                <w:i/>
                <w:iCs/>
                <w:sz w:val="22"/>
                <w:szCs w:val="22"/>
              </w:rPr>
              <w:t>Assessment of Weights in Pediatrics</w:t>
            </w:r>
            <w:r w:rsidR="00C62A71" w:rsidRPr="00E76D1F">
              <w:rPr>
                <w:sz w:val="22"/>
                <w:szCs w:val="22"/>
              </w:rPr>
              <w:t xml:space="preserve"> and </w:t>
            </w:r>
            <w:r w:rsidR="00C62A71" w:rsidRPr="00E76D1F">
              <w:rPr>
                <w:i/>
                <w:iCs/>
                <w:sz w:val="22"/>
                <w:szCs w:val="22"/>
              </w:rPr>
              <w:t>Assessment of Renal Function in Older Adults</w:t>
            </w:r>
          </w:p>
          <w:p w14:paraId="3D2E550E" w14:textId="70A9C1C0" w:rsidR="00555EC9" w:rsidRPr="00E76D1F" w:rsidRDefault="00935D99" w:rsidP="00D10FE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 xml:space="preserve"> </w:t>
            </w:r>
            <w:r w:rsidR="00D10FEC" w:rsidRPr="00E76D1F">
              <w:rPr>
                <w:sz w:val="22"/>
                <w:szCs w:val="22"/>
              </w:rPr>
              <w:t xml:space="preserve"> </w:t>
            </w:r>
            <w:r w:rsidR="00C62A71" w:rsidRPr="00E76D1F">
              <w:rPr>
                <w:sz w:val="22"/>
                <w:szCs w:val="22"/>
              </w:rPr>
              <w:t>Patient interventions based on findings from the measures</w:t>
            </w:r>
          </w:p>
        </w:tc>
      </w:tr>
      <w:tr w:rsidR="00400813" w14:paraId="5DC9C81A" w14:textId="77777777" w:rsidTr="00032C31">
        <w:tc>
          <w:tcPr>
            <w:tcW w:w="11016" w:type="dxa"/>
            <w:gridSpan w:val="2"/>
            <w:shd w:val="clear" w:color="auto" w:fill="CCCCCC"/>
          </w:tcPr>
          <w:p w14:paraId="4E16DA84" w14:textId="77777777" w:rsidR="00400813" w:rsidRPr="00644BB7" w:rsidRDefault="00400813" w:rsidP="00032C31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644BB7">
              <w:rPr>
                <w:rFonts w:ascii="Raleway" w:hAnsi="Raleway"/>
                <w:b/>
                <w:sz w:val="22"/>
                <w:szCs w:val="22"/>
              </w:rPr>
              <w:t>Results</w:t>
            </w:r>
          </w:p>
        </w:tc>
      </w:tr>
      <w:tr w:rsidR="00400813" w14:paraId="432DA6DD" w14:textId="77777777" w:rsidTr="00032C31">
        <w:tc>
          <w:tcPr>
            <w:tcW w:w="11016" w:type="dxa"/>
            <w:gridSpan w:val="2"/>
            <w:shd w:val="clear" w:color="auto" w:fill="auto"/>
          </w:tcPr>
          <w:p w14:paraId="210E7898" w14:textId="052E3642" w:rsidR="00D10FEC" w:rsidRPr="00E76D1F" w:rsidRDefault="00C62A71" w:rsidP="00D10FEC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proofErr w:type="spellStart"/>
            <w:r w:rsidRPr="00E76D1F">
              <w:rPr>
                <w:sz w:val="22"/>
                <w:szCs w:val="22"/>
              </w:rPr>
              <w:t>Towncrest</w:t>
            </w:r>
            <w:proofErr w:type="spellEnd"/>
            <w:r w:rsidRPr="00E76D1F">
              <w:rPr>
                <w:sz w:val="22"/>
                <w:szCs w:val="22"/>
              </w:rPr>
              <w:t>: 155 serum creatinine i</w:t>
            </w:r>
            <w:r w:rsidR="007712D2" w:rsidRPr="00E76D1F">
              <w:rPr>
                <w:sz w:val="22"/>
                <w:szCs w:val="22"/>
              </w:rPr>
              <w:t>nterventions</w:t>
            </w:r>
          </w:p>
          <w:p w14:paraId="3D2A93F2" w14:textId="4CC8009D" w:rsidR="00C62A71" w:rsidRPr="00E76D1F" w:rsidRDefault="00C62A71" w:rsidP="00C62A71">
            <w:pPr>
              <w:numPr>
                <w:ilvl w:val="1"/>
                <w:numId w:val="22"/>
              </w:numPr>
              <w:jc w:val="both"/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>7 prescribers made interventions on patients to obtain serum creatinine once requested</w:t>
            </w:r>
          </w:p>
          <w:p w14:paraId="2FCC6419" w14:textId="4AE1EA2B" w:rsidR="00C62A71" w:rsidRPr="00E76D1F" w:rsidRDefault="00C62A71" w:rsidP="00C62A71">
            <w:pPr>
              <w:numPr>
                <w:ilvl w:val="1"/>
                <w:numId w:val="22"/>
              </w:numPr>
              <w:jc w:val="both"/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>2 medications required dosing adjustments</w:t>
            </w:r>
          </w:p>
          <w:p w14:paraId="43352F51" w14:textId="4D10BF03" w:rsidR="00D10FEC" w:rsidRPr="00E76D1F" w:rsidRDefault="00935D99" w:rsidP="00D10FEC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 xml:space="preserve"> </w:t>
            </w:r>
            <w:proofErr w:type="spellStart"/>
            <w:r w:rsidR="00C62A71" w:rsidRPr="00E76D1F">
              <w:rPr>
                <w:sz w:val="22"/>
                <w:szCs w:val="22"/>
              </w:rPr>
              <w:t>SEMORx</w:t>
            </w:r>
            <w:proofErr w:type="spellEnd"/>
            <w:r w:rsidR="00C62A71" w:rsidRPr="00E76D1F">
              <w:rPr>
                <w:sz w:val="22"/>
                <w:szCs w:val="22"/>
              </w:rPr>
              <w:t>: 155 prescriptions for pediatric antibiotics</w:t>
            </w:r>
            <w:r w:rsidR="007712D2" w:rsidRPr="00E76D1F">
              <w:rPr>
                <w:sz w:val="22"/>
                <w:szCs w:val="22"/>
              </w:rPr>
              <w:t xml:space="preserve"> with interventions</w:t>
            </w:r>
          </w:p>
          <w:p w14:paraId="38CE0DA4" w14:textId="3CCA8E73" w:rsidR="00C62A71" w:rsidRPr="00E76D1F" w:rsidRDefault="00C62A71" w:rsidP="00C62A71">
            <w:pPr>
              <w:numPr>
                <w:ilvl w:val="1"/>
                <w:numId w:val="21"/>
              </w:numPr>
              <w:jc w:val="both"/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>70 prescriptions contained weight and diagnosis code from prescriber</w:t>
            </w:r>
          </w:p>
          <w:p w14:paraId="41C7A2ED" w14:textId="56510902" w:rsidR="00C62A71" w:rsidRPr="00E76D1F" w:rsidRDefault="00C62A71" w:rsidP="00C62A71">
            <w:pPr>
              <w:numPr>
                <w:ilvl w:val="2"/>
                <w:numId w:val="21"/>
              </w:numPr>
              <w:jc w:val="both"/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>42 prescriptions (60%) were dosed inappropriately and required intervention</w:t>
            </w:r>
          </w:p>
          <w:p w14:paraId="5CC152AC" w14:textId="04012512" w:rsidR="00555EC9" w:rsidRPr="00E76D1F" w:rsidRDefault="00935D99" w:rsidP="00555EC9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 xml:space="preserve"> </w:t>
            </w:r>
            <w:r w:rsidR="00C62A71" w:rsidRPr="00E76D1F">
              <w:rPr>
                <w:sz w:val="22"/>
                <w:szCs w:val="22"/>
              </w:rPr>
              <w:t xml:space="preserve">FMS, Inc: 115 </w:t>
            </w:r>
            <w:r w:rsidR="007712D2" w:rsidRPr="00E76D1F">
              <w:rPr>
                <w:sz w:val="22"/>
                <w:szCs w:val="22"/>
              </w:rPr>
              <w:t xml:space="preserve">patients with </w:t>
            </w:r>
            <w:r w:rsidR="00C62A71" w:rsidRPr="00E76D1F">
              <w:rPr>
                <w:sz w:val="22"/>
                <w:szCs w:val="22"/>
              </w:rPr>
              <w:t xml:space="preserve">pediatric interventions </w:t>
            </w:r>
            <w:r w:rsidR="007712D2" w:rsidRPr="00E76D1F">
              <w:rPr>
                <w:sz w:val="22"/>
                <w:szCs w:val="22"/>
              </w:rPr>
              <w:t>and</w:t>
            </w:r>
            <w:r w:rsidR="00C62A71" w:rsidRPr="00E76D1F">
              <w:rPr>
                <w:sz w:val="22"/>
                <w:szCs w:val="22"/>
              </w:rPr>
              <w:t xml:space="preserve"> 68 </w:t>
            </w:r>
            <w:r w:rsidR="007712D2" w:rsidRPr="00E76D1F">
              <w:rPr>
                <w:sz w:val="22"/>
                <w:szCs w:val="22"/>
              </w:rPr>
              <w:t xml:space="preserve">patients with </w:t>
            </w:r>
            <w:r w:rsidR="00C62A71" w:rsidRPr="00E76D1F">
              <w:rPr>
                <w:sz w:val="22"/>
                <w:szCs w:val="22"/>
              </w:rPr>
              <w:t>serum creatinine interventions</w:t>
            </w:r>
          </w:p>
          <w:p w14:paraId="603A97D2" w14:textId="77777777" w:rsidR="007712D2" w:rsidRPr="00E76D1F" w:rsidRDefault="007712D2" w:rsidP="00C62A71">
            <w:pPr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 xml:space="preserve">Of the pediatric patients: </w:t>
            </w:r>
          </w:p>
          <w:p w14:paraId="53FF45E8" w14:textId="23CBE5C6" w:rsidR="00C62A71" w:rsidRPr="00E76D1F" w:rsidRDefault="00C62A71" w:rsidP="007712D2">
            <w:pPr>
              <w:numPr>
                <w:ilvl w:val="2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>103 prescriptions (89%) did NOT have a weight on file prior to intervention</w:t>
            </w:r>
          </w:p>
          <w:p w14:paraId="1F1F834D" w14:textId="37B47816" w:rsidR="00C62A71" w:rsidRPr="00E76D1F" w:rsidRDefault="00C62A71" w:rsidP="00C62A71">
            <w:pPr>
              <w:numPr>
                <w:ilvl w:val="2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>54 prescriptions required weight-based dosing</w:t>
            </w:r>
          </w:p>
          <w:p w14:paraId="53DB8831" w14:textId="77777777" w:rsidR="00C62A71" w:rsidRPr="00E76D1F" w:rsidRDefault="00C62A71" w:rsidP="00C62A71">
            <w:pPr>
              <w:numPr>
                <w:ilvl w:val="3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>2 prescriptions (4%) were dosed inappropriately (both antibiotics)</w:t>
            </w:r>
          </w:p>
          <w:p w14:paraId="18A574F1" w14:textId="42DF4AA6" w:rsidR="00C62A71" w:rsidRPr="00E76D1F" w:rsidRDefault="00C62A71" w:rsidP="00C62A71">
            <w:pPr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>Of the older adults</w:t>
            </w:r>
            <w:r w:rsidR="007712D2" w:rsidRPr="00E76D1F">
              <w:rPr>
                <w:sz w:val="22"/>
                <w:szCs w:val="22"/>
              </w:rPr>
              <w:t>:</w:t>
            </w:r>
          </w:p>
          <w:p w14:paraId="4DFC86C7" w14:textId="4982A067" w:rsidR="00C62A71" w:rsidRPr="00E76D1F" w:rsidRDefault="00C62A71" w:rsidP="00C62A71">
            <w:pPr>
              <w:numPr>
                <w:ilvl w:val="2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>0 patients had a weight on file</w:t>
            </w:r>
            <w:r w:rsidR="007712D2" w:rsidRPr="00E76D1F">
              <w:rPr>
                <w:sz w:val="22"/>
                <w:szCs w:val="22"/>
              </w:rPr>
              <w:t xml:space="preserve"> initially</w:t>
            </w:r>
          </w:p>
          <w:p w14:paraId="3E711BB6" w14:textId="5CE5CBB1" w:rsidR="00C62A71" w:rsidRPr="00E76D1F" w:rsidRDefault="00C62A71" w:rsidP="00C62A71">
            <w:pPr>
              <w:numPr>
                <w:ilvl w:val="2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>0 patients had a serum creatinine on file</w:t>
            </w:r>
            <w:r w:rsidR="007712D2" w:rsidRPr="00E76D1F">
              <w:rPr>
                <w:sz w:val="22"/>
                <w:szCs w:val="22"/>
              </w:rPr>
              <w:t xml:space="preserve"> initially</w:t>
            </w:r>
          </w:p>
          <w:p w14:paraId="5D29C35D" w14:textId="77777777" w:rsidR="00C62A71" w:rsidRPr="00E76D1F" w:rsidRDefault="00D13C38" w:rsidP="00C62A71">
            <w:pPr>
              <w:numPr>
                <w:ilvl w:val="3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 xml:space="preserve">103 </w:t>
            </w:r>
            <w:r w:rsidR="00C62A71" w:rsidRPr="00E76D1F">
              <w:rPr>
                <w:sz w:val="22"/>
                <w:szCs w:val="22"/>
              </w:rPr>
              <w:t>prescriptions required dosing adjustment</w:t>
            </w:r>
          </w:p>
          <w:p w14:paraId="245E51B5" w14:textId="77777777" w:rsidR="00D13C38" w:rsidRPr="00E76D1F" w:rsidRDefault="00D13C38" w:rsidP="00D13C38">
            <w:pPr>
              <w:numPr>
                <w:ilvl w:val="4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>13 (12.6%) were dosed inappropriately</w:t>
            </w:r>
          </w:p>
          <w:p w14:paraId="56EF0CDB" w14:textId="77777777" w:rsidR="007712D2" w:rsidRPr="00E76D1F" w:rsidRDefault="007712D2" w:rsidP="007712D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 xml:space="preserve">Measure Performance: </w:t>
            </w:r>
          </w:p>
          <w:p w14:paraId="0C8CD349" w14:textId="2508BD75" w:rsidR="007712D2" w:rsidRPr="00E76D1F" w:rsidRDefault="007712D2" w:rsidP="007712D2">
            <w:pPr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>Q3 2021 Pediatric Measure</w:t>
            </w:r>
          </w:p>
          <w:p w14:paraId="3F3E2EA2" w14:textId="77777777" w:rsidR="007712D2" w:rsidRPr="00E76D1F" w:rsidRDefault="007712D2" w:rsidP="007712D2">
            <w:pPr>
              <w:numPr>
                <w:ilvl w:val="2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>FMS, Inc</w:t>
            </w:r>
          </w:p>
          <w:p w14:paraId="5845D880" w14:textId="77777777" w:rsidR="007712D2" w:rsidRPr="00E76D1F" w:rsidRDefault="007712D2" w:rsidP="007712D2">
            <w:pPr>
              <w:numPr>
                <w:ilvl w:val="3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>Ross Bridge: 0%</w:t>
            </w:r>
          </w:p>
          <w:p w14:paraId="71CC8277" w14:textId="77777777" w:rsidR="007712D2" w:rsidRPr="00E76D1F" w:rsidRDefault="007712D2" w:rsidP="007712D2">
            <w:pPr>
              <w:numPr>
                <w:ilvl w:val="3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>FMS: 0%</w:t>
            </w:r>
          </w:p>
          <w:p w14:paraId="3D517BCE" w14:textId="77777777" w:rsidR="007712D2" w:rsidRPr="00E76D1F" w:rsidRDefault="007712D2" w:rsidP="007712D2">
            <w:pPr>
              <w:numPr>
                <w:ilvl w:val="2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>SEMO Rx:</w:t>
            </w:r>
          </w:p>
          <w:p w14:paraId="162858B3" w14:textId="77777777" w:rsidR="007712D2" w:rsidRPr="00E76D1F" w:rsidRDefault="007712D2" w:rsidP="007712D2">
            <w:pPr>
              <w:numPr>
                <w:ilvl w:val="3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>L&amp;S: 77%</w:t>
            </w:r>
          </w:p>
          <w:p w14:paraId="462A13C2" w14:textId="77777777" w:rsidR="007712D2" w:rsidRPr="00E76D1F" w:rsidRDefault="007712D2" w:rsidP="007712D2">
            <w:pPr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>Q3 2021 Serum Creatinine</w:t>
            </w:r>
          </w:p>
          <w:p w14:paraId="5B99036E" w14:textId="77777777" w:rsidR="007712D2" w:rsidRPr="00E76D1F" w:rsidRDefault="007712D2" w:rsidP="007712D2">
            <w:pPr>
              <w:numPr>
                <w:ilvl w:val="2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>FMS, Inc</w:t>
            </w:r>
          </w:p>
          <w:p w14:paraId="1825793E" w14:textId="77777777" w:rsidR="007712D2" w:rsidRPr="00E76D1F" w:rsidRDefault="007712D2" w:rsidP="007712D2">
            <w:pPr>
              <w:numPr>
                <w:ilvl w:val="3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>Ross Bridge: 0%</w:t>
            </w:r>
          </w:p>
          <w:p w14:paraId="70A8F0AC" w14:textId="77777777" w:rsidR="007712D2" w:rsidRPr="00E76D1F" w:rsidRDefault="007712D2" w:rsidP="007712D2">
            <w:pPr>
              <w:numPr>
                <w:ilvl w:val="3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>FMS: 0%</w:t>
            </w:r>
          </w:p>
          <w:p w14:paraId="1C25FCAF" w14:textId="77777777" w:rsidR="007712D2" w:rsidRPr="00E76D1F" w:rsidRDefault="007712D2" w:rsidP="007712D2">
            <w:pPr>
              <w:numPr>
                <w:ilvl w:val="2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>SEMO Rx:</w:t>
            </w:r>
          </w:p>
          <w:p w14:paraId="785B8556" w14:textId="656A3295" w:rsidR="007712D2" w:rsidRPr="00E76D1F" w:rsidRDefault="007712D2" w:rsidP="007712D2">
            <w:pPr>
              <w:numPr>
                <w:ilvl w:val="3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>L&amp;S: 0%</w:t>
            </w:r>
          </w:p>
          <w:p w14:paraId="5D454A70" w14:textId="1722C5D9" w:rsidR="007B6A0B" w:rsidRPr="00E76D1F" w:rsidRDefault="007B6A0B" w:rsidP="007B6A0B">
            <w:pPr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>Q3 2022 Pediatric Measure</w:t>
            </w:r>
          </w:p>
          <w:p w14:paraId="4645971C" w14:textId="77777777" w:rsidR="007B6A0B" w:rsidRPr="00E76D1F" w:rsidRDefault="007B6A0B" w:rsidP="007B6A0B">
            <w:pPr>
              <w:numPr>
                <w:ilvl w:val="2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>FMS, Inc</w:t>
            </w:r>
          </w:p>
          <w:p w14:paraId="76C2E0A4" w14:textId="7C507575" w:rsidR="007B6A0B" w:rsidRPr="00E76D1F" w:rsidRDefault="007B6A0B" w:rsidP="007B6A0B">
            <w:pPr>
              <w:numPr>
                <w:ilvl w:val="3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 xml:space="preserve">Ross Bridge: </w:t>
            </w:r>
            <w:r w:rsidR="0075260F" w:rsidRPr="00E76D1F">
              <w:rPr>
                <w:sz w:val="22"/>
                <w:szCs w:val="22"/>
              </w:rPr>
              <w:t>19</w:t>
            </w:r>
            <w:r w:rsidRPr="00E76D1F">
              <w:rPr>
                <w:sz w:val="22"/>
                <w:szCs w:val="22"/>
              </w:rPr>
              <w:t>%</w:t>
            </w:r>
          </w:p>
          <w:p w14:paraId="2D30DAC2" w14:textId="7E553223" w:rsidR="007B6A0B" w:rsidRPr="00E76D1F" w:rsidRDefault="007B6A0B" w:rsidP="007B6A0B">
            <w:pPr>
              <w:numPr>
                <w:ilvl w:val="3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>FMS: 8.9%</w:t>
            </w:r>
          </w:p>
          <w:p w14:paraId="4644FC99" w14:textId="77777777" w:rsidR="007B6A0B" w:rsidRPr="00E76D1F" w:rsidRDefault="007B6A0B" w:rsidP="007B6A0B">
            <w:pPr>
              <w:numPr>
                <w:ilvl w:val="2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>SEMO Rx:</w:t>
            </w:r>
          </w:p>
          <w:p w14:paraId="5F9B554B" w14:textId="60F88980" w:rsidR="007B6A0B" w:rsidRPr="00E76D1F" w:rsidRDefault="007B6A0B" w:rsidP="007B6A0B">
            <w:pPr>
              <w:numPr>
                <w:ilvl w:val="3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 xml:space="preserve">L&amp;S: </w:t>
            </w:r>
            <w:r w:rsidR="00E87A82">
              <w:rPr>
                <w:sz w:val="22"/>
                <w:szCs w:val="22"/>
              </w:rPr>
              <w:t>&gt;90</w:t>
            </w:r>
            <w:r w:rsidRPr="00E76D1F">
              <w:rPr>
                <w:sz w:val="22"/>
                <w:szCs w:val="22"/>
              </w:rPr>
              <w:t>%</w:t>
            </w:r>
          </w:p>
          <w:p w14:paraId="15E8E619" w14:textId="0273E34A" w:rsidR="007B6A0B" w:rsidRPr="00E76D1F" w:rsidRDefault="007B6A0B" w:rsidP="007B6A0B">
            <w:pPr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lastRenderedPageBreak/>
              <w:t>Q3 2022 Serum Creatinine</w:t>
            </w:r>
          </w:p>
          <w:p w14:paraId="22D008A7" w14:textId="77777777" w:rsidR="007B6A0B" w:rsidRPr="00E76D1F" w:rsidRDefault="007B6A0B" w:rsidP="007B6A0B">
            <w:pPr>
              <w:numPr>
                <w:ilvl w:val="2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>FMS, Inc</w:t>
            </w:r>
          </w:p>
          <w:p w14:paraId="21E8B1A8" w14:textId="5B682751" w:rsidR="007B6A0B" w:rsidRPr="00E76D1F" w:rsidRDefault="007B6A0B" w:rsidP="007B6A0B">
            <w:pPr>
              <w:numPr>
                <w:ilvl w:val="3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 xml:space="preserve">Ross Bridge: </w:t>
            </w:r>
            <w:r w:rsidR="0075260F" w:rsidRPr="00E76D1F">
              <w:rPr>
                <w:sz w:val="22"/>
                <w:szCs w:val="22"/>
              </w:rPr>
              <w:t>1.5</w:t>
            </w:r>
            <w:r w:rsidRPr="00E76D1F">
              <w:rPr>
                <w:sz w:val="22"/>
                <w:szCs w:val="22"/>
              </w:rPr>
              <w:t>%</w:t>
            </w:r>
          </w:p>
          <w:p w14:paraId="76F43C57" w14:textId="31B5CBB4" w:rsidR="007B6A0B" w:rsidRPr="00E76D1F" w:rsidRDefault="007B6A0B" w:rsidP="007B6A0B">
            <w:pPr>
              <w:numPr>
                <w:ilvl w:val="3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>FMS: 1.1%</w:t>
            </w:r>
          </w:p>
          <w:p w14:paraId="12BBCC4C" w14:textId="77777777" w:rsidR="007B6A0B" w:rsidRPr="00E76D1F" w:rsidRDefault="007B6A0B" w:rsidP="007B6A0B">
            <w:pPr>
              <w:numPr>
                <w:ilvl w:val="2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>SEMO Rx:</w:t>
            </w:r>
          </w:p>
          <w:p w14:paraId="6A6516EE" w14:textId="2DABEE7A" w:rsidR="007712D2" w:rsidRPr="00E76D1F" w:rsidRDefault="007B6A0B" w:rsidP="00A648A1">
            <w:pPr>
              <w:numPr>
                <w:ilvl w:val="3"/>
                <w:numId w:val="21"/>
              </w:numPr>
              <w:rPr>
                <w:sz w:val="22"/>
                <w:szCs w:val="22"/>
              </w:rPr>
            </w:pPr>
            <w:r w:rsidRPr="00E76D1F">
              <w:rPr>
                <w:sz w:val="22"/>
                <w:szCs w:val="22"/>
              </w:rPr>
              <w:t>L&amp;S: 0</w:t>
            </w:r>
            <w:r w:rsidR="00A648A1" w:rsidRPr="00E76D1F">
              <w:rPr>
                <w:sz w:val="22"/>
                <w:szCs w:val="22"/>
              </w:rPr>
              <w:t>.1</w:t>
            </w:r>
            <w:r w:rsidRPr="00E76D1F">
              <w:rPr>
                <w:sz w:val="22"/>
                <w:szCs w:val="22"/>
              </w:rPr>
              <w:t>%</w:t>
            </w:r>
          </w:p>
        </w:tc>
      </w:tr>
      <w:tr w:rsidR="00400813" w14:paraId="1C6F8EFA" w14:textId="77777777" w:rsidTr="00032C31">
        <w:tc>
          <w:tcPr>
            <w:tcW w:w="11016" w:type="dxa"/>
            <w:gridSpan w:val="2"/>
            <w:shd w:val="clear" w:color="auto" w:fill="CCCCCC"/>
          </w:tcPr>
          <w:p w14:paraId="49675689" w14:textId="77777777" w:rsidR="00400813" w:rsidRPr="00644BB7" w:rsidRDefault="00400813" w:rsidP="00032C31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644BB7">
              <w:rPr>
                <w:rFonts w:ascii="Raleway" w:hAnsi="Raleway"/>
                <w:b/>
                <w:sz w:val="22"/>
                <w:szCs w:val="22"/>
              </w:rPr>
              <w:lastRenderedPageBreak/>
              <w:t>Conclusion</w:t>
            </w:r>
          </w:p>
        </w:tc>
      </w:tr>
      <w:tr w:rsidR="00D10FEC" w14:paraId="5A624BA4" w14:textId="77777777" w:rsidTr="00032C31">
        <w:tc>
          <w:tcPr>
            <w:tcW w:w="11016" w:type="dxa"/>
            <w:gridSpan w:val="2"/>
            <w:shd w:val="clear" w:color="auto" w:fill="auto"/>
          </w:tcPr>
          <w:p w14:paraId="62B57D02" w14:textId="4B6A1985" w:rsidR="00935D99" w:rsidRPr="00E76D1F" w:rsidRDefault="00E76D1F" w:rsidP="00EE22F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This project showcases a few important aspects of community pharmacy practice. First, it is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feasible</w:t>
            </w:r>
            <w:r>
              <w:rPr>
                <w:rFonts w:ascii="Calibri" w:hAnsi="Calibri"/>
                <w:sz w:val="22"/>
                <w:szCs w:val="22"/>
              </w:rPr>
              <w:t xml:space="preserve"> for pharmacies to collect clinical data, like weight or serum creatinine. Secondly, it highlights the importance of this information during the dispensing process – both clinical laboratory values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when available</w:t>
            </w:r>
            <w:r>
              <w:rPr>
                <w:rFonts w:ascii="Calibri" w:hAnsi="Calibri"/>
                <w:sz w:val="22"/>
                <w:szCs w:val="22"/>
              </w:rPr>
              <w:t xml:space="preserve"> allowed pharmacies to make interventions to optimize medications and improve patient safety. Finally, this research shows the empirical validity of measuring a pharmacy’s performance on these measures. The data shows that improvement on the measures helps improve patient care, showing the measures are a valid assessment of pharmacy quality. </w:t>
            </w:r>
          </w:p>
          <w:p w14:paraId="6789AD16" w14:textId="77777777" w:rsidR="00935D99" w:rsidRDefault="00935D99" w:rsidP="00EE22F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7C20C65" w14:textId="77777777" w:rsidR="00935D99" w:rsidRPr="00EE22F5" w:rsidRDefault="00935D99" w:rsidP="00EE22F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7FCC153" w14:textId="77777777" w:rsidR="001D22E2" w:rsidRDefault="001D22E2" w:rsidP="00BC1C4E"/>
    <w:sectPr w:rsidR="001D22E2" w:rsidSect="00D10FEC">
      <w:footerReference w:type="default" r:id="rId9"/>
      <w:pgSz w:w="12240" w:h="15840" w:code="1"/>
      <w:pgMar w:top="1080" w:right="720" w:bottom="360" w:left="720" w:header="720" w:footer="1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3D792" w14:textId="77777777" w:rsidR="009B6BF7" w:rsidRDefault="009B6BF7">
      <w:r>
        <w:separator/>
      </w:r>
    </w:p>
  </w:endnote>
  <w:endnote w:type="continuationSeparator" w:id="0">
    <w:p w14:paraId="334911D7" w14:textId="77777777" w:rsidR="009B6BF7" w:rsidRDefault="009B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Raleway">
    <w:panose1 w:val="020B0604020202020204"/>
    <w:charset w:val="4D"/>
    <w:family w:val="auto"/>
    <w:pitch w:val="variable"/>
    <w:sig w:usb0="A00002FF" w:usb1="5000205B" w:usb2="00000000" w:usb3="00000000" w:csb0="00000197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5F55" w14:textId="77777777" w:rsidR="00CD6AF6" w:rsidRPr="008246C5" w:rsidRDefault="00CD6AF6" w:rsidP="00D10FEC">
    <w:pPr>
      <w:pStyle w:val="Footer"/>
      <w:jc w:val="center"/>
      <w:rPr>
        <w:rFonts w:ascii="Calibri" w:hAnsi="Calibri"/>
        <w:sz w:val="22"/>
        <w:szCs w:val="22"/>
      </w:rPr>
    </w:pPr>
    <w:r w:rsidRPr="008246C5">
      <w:rPr>
        <w:rFonts w:ascii="Calibri" w:hAnsi="Calibri"/>
        <w:sz w:val="22"/>
        <w:szCs w:val="22"/>
      </w:rPr>
      <w:t>For further information and/or materials on this grant, please visit</w:t>
    </w:r>
  </w:p>
  <w:p w14:paraId="122A2722" w14:textId="77777777" w:rsidR="00D10FEC" w:rsidRPr="00B23734" w:rsidRDefault="00000000" w:rsidP="00D10FEC">
    <w:pPr>
      <w:pStyle w:val="Footer"/>
      <w:jc w:val="right"/>
      <w:rPr>
        <w:rFonts w:ascii="Raleway" w:hAnsi="Raleway"/>
        <w:sz w:val="18"/>
        <w:szCs w:val="18"/>
      </w:rPr>
    </w:pPr>
    <w:hyperlink r:id="rId1" w:history="1">
      <w:r w:rsidR="00055221" w:rsidRPr="00C84CC4">
        <w:rPr>
          <w:rStyle w:val="Hyperlink"/>
          <w:rFonts w:ascii="Calibri" w:hAnsi="Calibri"/>
          <w:b/>
          <w:sz w:val="22"/>
          <w:szCs w:val="22"/>
        </w:rPr>
        <w:t>www.CommunityPharmacyFoundation.org</w:t>
      </w:r>
    </w:hyperlink>
    <w:r w:rsidR="00055221">
      <w:rPr>
        <w:rFonts w:ascii="Calibri" w:hAnsi="Calibri"/>
        <w:b/>
        <w:sz w:val="22"/>
        <w:szCs w:val="22"/>
      </w:rPr>
      <w:t xml:space="preserve"> </w:t>
    </w:r>
    <w:r w:rsidR="00CD6AF6" w:rsidRPr="008246C5">
      <w:rPr>
        <w:rFonts w:ascii="Calibri" w:hAnsi="Calibri"/>
        <w:sz w:val="22"/>
        <w:szCs w:val="22"/>
      </w:rPr>
      <w:t xml:space="preserve">and submit your inquiry through </w:t>
    </w:r>
    <w:hyperlink r:id="rId2" w:history="1">
      <w:proofErr w:type="spellStart"/>
      <w:r w:rsidR="00CD6AF6" w:rsidRPr="008246C5">
        <w:rPr>
          <w:rStyle w:val="Hyperlink"/>
          <w:rFonts w:ascii="Calibri" w:hAnsi="Calibri"/>
          <w:b/>
          <w:sz w:val="22"/>
          <w:szCs w:val="22"/>
        </w:rPr>
        <w:t>Contact_Us</w:t>
      </w:r>
      <w:proofErr w:type="spellEnd"/>
    </w:hyperlink>
    <w:r w:rsidR="00CD6AF6" w:rsidRPr="008246C5">
      <w:rPr>
        <w:rFonts w:ascii="Calibri" w:hAnsi="Calibri"/>
        <w:sz w:val="22"/>
        <w:szCs w:val="22"/>
      </w:rPr>
      <w:t>.</w:t>
    </w:r>
    <w:r w:rsidR="00D10FEC">
      <w:rPr>
        <w:rFonts w:ascii="Calibri" w:hAnsi="Calibri"/>
        <w:sz w:val="22"/>
        <w:szCs w:val="22"/>
      </w:rPr>
      <w:tab/>
      <w:t xml:space="preserve">           </w:t>
    </w:r>
    <w:r w:rsidR="00D10FEC" w:rsidRPr="00D10FEC">
      <w:rPr>
        <w:rFonts w:ascii="Raleway" w:hAnsi="Raleway"/>
        <w:sz w:val="18"/>
        <w:szCs w:val="18"/>
      </w:rPr>
      <w:t xml:space="preserve"> </w:t>
    </w:r>
    <w:proofErr w:type="spellStart"/>
    <w:r w:rsidR="00935D99">
      <w:rPr>
        <w:rFonts w:ascii="Raleway" w:hAnsi="Raleway"/>
        <w:sz w:val="18"/>
        <w:szCs w:val="18"/>
      </w:rPr>
      <w:t>xxxx</w:t>
    </w:r>
    <w:r w:rsidR="00D10FEC" w:rsidRPr="00B23734">
      <w:rPr>
        <w:rFonts w:ascii="Raleway" w:hAnsi="Raleway"/>
        <w:sz w:val="18"/>
        <w:szCs w:val="18"/>
      </w:rPr>
      <w:t>|</w:t>
    </w:r>
    <w:r w:rsidR="00935D99">
      <w:rPr>
        <w:rFonts w:ascii="Raleway" w:hAnsi="Raleway"/>
        <w:sz w:val="18"/>
        <w:szCs w:val="18"/>
      </w:rPr>
      <w:t>xxx</w:t>
    </w:r>
    <w:proofErr w:type="spellEnd"/>
  </w:p>
  <w:p w14:paraId="762C025D" w14:textId="77777777" w:rsidR="005A2C3C" w:rsidRDefault="005A2C3C" w:rsidP="00D10FEC">
    <w:pPr>
      <w:pStyle w:val="Footer"/>
      <w:rPr>
        <w:rFonts w:ascii="Bell MT" w:hAnsi="Bell MT"/>
        <w:sz w:val="18"/>
        <w:szCs w:val="18"/>
      </w:rPr>
    </w:pPr>
  </w:p>
  <w:p w14:paraId="1163A0C6" w14:textId="77777777" w:rsidR="005A2C3C" w:rsidRPr="005A2C3C" w:rsidRDefault="005A2C3C" w:rsidP="005A2C3C">
    <w:pPr>
      <w:pStyle w:val="Footer"/>
      <w:jc w:val="right"/>
      <w:rPr>
        <w:rFonts w:ascii="Bell MT" w:hAnsi="Bell M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AFA6" w14:textId="77777777" w:rsidR="009B6BF7" w:rsidRDefault="009B6BF7">
      <w:r>
        <w:separator/>
      </w:r>
    </w:p>
  </w:footnote>
  <w:footnote w:type="continuationSeparator" w:id="0">
    <w:p w14:paraId="5C740A79" w14:textId="77777777" w:rsidR="009B6BF7" w:rsidRDefault="009B6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533"/>
    <w:multiLevelType w:val="hybridMultilevel"/>
    <w:tmpl w:val="05B097CA"/>
    <w:lvl w:ilvl="0" w:tplc="BFEC4F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C6765"/>
    <w:multiLevelType w:val="hybridMultilevel"/>
    <w:tmpl w:val="705E2752"/>
    <w:lvl w:ilvl="0" w:tplc="BFEC4F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26708"/>
    <w:multiLevelType w:val="hybridMultilevel"/>
    <w:tmpl w:val="B254B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70866"/>
    <w:multiLevelType w:val="hybridMultilevel"/>
    <w:tmpl w:val="CB029EA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6D52C5"/>
    <w:multiLevelType w:val="hybridMultilevel"/>
    <w:tmpl w:val="46B86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D67828"/>
    <w:multiLevelType w:val="multilevel"/>
    <w:tmpl w:val="5DDA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23C4F"/>
    <w:multiLevelType w:val="hybridMultilevel"/>
    <w:tmpl w:val="B28AEB50"/>
    <w:lvl w:ilvl="0" w:tplc="BFEC4F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F406F"/>
    <w:multiLevelType w:val="hybridMultilevel"/>
    <w:tmpl w:val="27A0AABE"/>
    <w:lvl w:ilvl="0" w:tplc="BE72C9AA">
      <w:start w:val="1"/>
      <w:numFmt w:val="bullet"/>
      <w:lvlText w:val=""/>
      <w:lvlJc w:val="left"/>
      <w:pPr>
        <w:tabs>
          <w:tab w:val="num" w:pos="360"/>
        </w:tabs>
        <w:ind w:left="432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B138E"/>
    <w:multiLevelType w:val="multilevel"/>
    <w:tmpl w:val="29C4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C3092"/>
    <w:multiLevelType w:val="hybridMultilevel"/>
    <w:tmpl w:val="1AF81A9A"/>
    <w:lvl w:ilvl="0" w:tplc="BE72C9AA">
      <w:start w:val="1"/>
      <w:numFmt w:val="bullet"/>
      <w:lvlText w:val=""/>
      <w:lvlJc w:val="left"/>
      <w:pPr>
        <w:tabs>
          <w:tab w:val="num" w:pos="360"/>
        </w:tabs>
        <w:ind w:left="432" w:hanging="360"/>
      </w:pPr>
      <w:rPr>
        <w:rFonts w:ascii="Symbol" w:hAnsi="Symbol" w:hint="default"/>
        <w:sz w:val="16"/>
        <w:szCs w:val="16"/>
      </w:rPr>
    </w:lvl>
    <w:lvl w:ilvl="1" w:tplc="1958A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7A27"/>
    <w:multiLevelType w:val="hybridMultilevel"/>
    <w:tmpl w:val="1584C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DC4FE1"/>
    <w:multiLevelType w:val="multilevel"/>
    <w:tmpl w:val="B254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C4263"/>
    <w:multiLevelType w:val="hybridMultilevel"/>
    <w:tmpl w:val="29C493D0"/>
    <w:lvl w:ilvl="0" w:tplc="0EF2D0D0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03BB7"/>
    <w:multiLevelType w:val="multilevel"/>
    <w:tmpl w:val="21C8382A"/>
    <w:lvl w:ilvl="0">
      <w:start w:val="1"/>
      <w:numFmt w:val="bullet"/>
      <w:lvlText w:val=""/>
      <w:lvlJc w:val="left"/>
      <w:pPr>
        <w:tabs>
          <w:tab w:val="num" w:pos="360"/>
        </w:tabs>
        <w:ind w:left="432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76527"/>
    <w:multiLevelType w:val="hybridMultilevel"/>
    <w:tmpl w:val="CC7E83AE"/>
    <w:lvl w:ilvl="0" w:tplc="4AFE77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1E17C5"/>
    <w:multiLevelType w:val="hybridMultilevel"/>
    <w:tmpl w:val="1FB6EBA2"/>
    <w:lvl w:ilvl="0" w:tplc="BE72C9AA">
      <w:start w:val="1"/>
      <w:numFmt w:val="bullet"/>
      <w:lvlText w:val=""/>
      <w:lvlJc w:val="left"/>
      <w:pPr>
        <w:tabs>
          <w:tab w:val="num" w:pos="360"/>
        </w:tabs>
        <w:ind w:left="432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979F9"/>
    <w:multiLevelType w:val="hybridMultilevel"/>
    <w:tmpl w:val="21C8382A"/>
    <w:lvl w:ilvl="0" w:tplc="BE72C9AA">
      <w:start w:val="1"/>
      <w:numFmt w:val="bullet"/>
      <w:lvlText w:val=""/>
      <w:lvlJc w:val="left"/>
      <w:pPr>
        <w:tabs>
          <w:tab w:val="num" w:pos="360"/>
        </w:tabs>
        <w:ind w:left="432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236C5"/>
    <w:multiLevelType w:val="hybridMultilevel"/>
    <w:tmpl w:val="E8D82D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A7229F"/>
    <w:multiLevelType w:val="hybridMultilevel"/>
    <w:tmpl w:val="EB5CB922"/>
    <w:lvl w:ilvl="0" w:tplc="BE72C9AA">
      <w:start w:val="1"/>
      <w:numFmt w:val="bullet"/>
      <w:lvlText w:val=""/>
      <w:lvlJc w:val="left"/>
      <w:pPr>
        <w:tabs>
          <w:tab w:val="num" w:pos="360"/>
        </w:tabs>
        <w:ind w:left="432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44FB7"/>
    <w:multiLevelType w:val="hybridMultilevel"/>
    <w:tmpl w:val="C7AA7AC0"/>
    <w:lvl w:ilvl="0" w:tplc="BE72C9AA">
      <w:start w:val="1"/>
      <w:numFmt w:val="bullet"/>
      <w:lvlText w:val=""/>
      <w:lvlJc w:val="left"/>
      <w:pPr>
        <w:tabs>
          <w:tab w:val="num" w:pos="360"/>
        </w:tabs>
        <w:ind w:left="432" w:hanging="360"/>
      </w:pPr>
      <w:rPr>
        <w:rFonts w:ascii="Symbol" w:hAnsi="Symbol" w:hint="default"/>
        <w:sz w:val="16"/>
        <w:szCs w:val="16"/>
      </w:rPr>
    </w:lvl>
    <w:lvl w:ilvl="1" w:tplc="E5300930">
      <w:start w:val="1"/>
      <w:numFmt w:val="bullet"/>
      <w:lvlText w:val="-"/>
      <w:lvlJc w:val="left"/>
      <w:pPr>
        <w:tabs>
          <w:tab w:val="num" w:pos="576"/>
        </w:tabs>
        <w:ind w:left="576" w:hanging="216"/>
      </w:pPr>
      <w:rPr>
        <w:rFonts w:ascii="Courier New" w:hAnsi="Courier New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16918"/>
    <w:multiLevelType w:val="hybridMultilevel"/>
    <w:tmpl w:val="5DDAE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33C2B"/>
    <w:multiLevelType w:val="multilevel"/>
    <w:tmpl w:val="1AF81A9A"/>
    <w:lvl w:ilvl="0">
      <w:start w:val="1"/>
      <w:numFmt w:val="bullet"/>
      <w:lvlText w:val=""/>
      <w:lvlJc w:val="left"/>
      <w:pPr>
        <w:tabs>
          <w:tab w:val="num" w:pos="360"/>
        </w:tabs>
        <w:ind w:left="432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3557368">
    <w:abstractNumId w:val="2"/>
  </w:num>
  <w:num w:numId="2" w16cid:durableId="1914657412">
    <w:abstractNumId w:val="11"/>
  </w:num>
  <w:num w:numId="3" w16cid:durableId="170947873">
    <w:abstractNumId w:val="12"/>
  </w:num>
  <w:num w:numId="4" w16cid:durableId="1242715773">
    <w:abstractNumId w:val="8"/>
  </w:num>
  <w:num w:numId="5" w16cid:durableId="139463456">
    <w:abstractNumId w:val="16"/>
  </w:num>
  <w:num w:numId="6" w16cid:durableId="2071730588">
    <w:abstractNumId w:val="7"/>
  </w:num>
  <w:num w:numId="7" w16cid:durableId="1187406088">
    <w:abstractNumId w:val="18"/>
  </w:num>
  <w:num w:numId="8" w16cid:durableId="249126143">
    <w:abstractNumId w:val="15"/>
  </w:num>
  <w:num w:numId="9" w16cid:durableId="541403039">
    <w:abstractNumId w:val="10"/>
  </w:num>
  <w:num w:numId="10" w16cid:durableId="2047367043">
    <w:abstractNumId w:val="17"/>
  </w:num>
  <w:num w:numId="11" w16cid:durableId="1252281117">
    <w:abstractNumId w:val="3"/>
  </w:num>
  <w:num w:numId="12" w16cid:durableId="2093744641">
    <w:abstractNumId w:val="13"/>
  </w:num>
  <w:num w:numId="13" w16cid:durableId="1639148966">
    <w:abstractNumId w:val="9"/>
  </w:num>
  <w:num w:numId="14" w16cid:durableId="115216677">
    <w:abstractNumId w:val="21"/>
  </w:num>
  <w:num w:numId="15" w16cid:durableId="749929179">
    <w:abstractNumId w:val="19"/>
  </w:num>
  <w:num w:numId="16" w16cid:durableId="178855659">
    <w:abstractNumId w:val="20"/>
  </w:num>
  <w:num w:numId="17" w16cid:durableId="1478960287">
    <w:abstractNumId w:val="5"/>
  </w:num>
  <w:num w:numId="18" w16cid:durableId="557085458">
    <w:abstractNumId w:val="14"/>
  </w:num>
  <w:num w:numId="19" w16cid:durableId="746263705">
    <w:abstractNumId w:val="4"/>
  </w:num>
  <w:num w:numId="20" w16cid:durableId="66417298">
    <w:abstractNumId w:val="0"/>
  </w:num>
  <w:num w:numId="21" w16cid:durableId="846091701">
    <w:abstractNumId w:val="1"/>
  </w:num>
  <w:num w:numId="22" w16cid:durableId="103036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2E2"/>
    <w:rsid w:val="00032C31"/>
    <w:rsid w:val="00055221"/>
    <w:rsid w:val="000C1165"/>
    <w:rsid w:val="000E2EBE"/>
    <w:rsid w:val="00114AAE"/>
    <w:rsid w:val="001D22E2"/>
    <w:rsid w:val="00211BB5"/>
    <w:rsid w:val="002139C6"/>
    <w:rsid w:val="00215E53"/>
    <w:rsid w:val="00262F3D"/>
    <w:rsid w:val="002879B1"/>
    <w:rsid w:val="002D59AC"/>
    <w:rsid w:val="003E0A6C"/>
    <w:rsid w:val="00400813"/>
    <w:rsid w:val="004228DB"/>
    <w:rsid w:val="00463968"/>
    <w:rsid w:val="00470A80"/>
    <w:rsid w:val="00490328"/>
    <w:rsid w:val="004E517E"/>
    <w:rsid w:val="004F1EB3"/>
    <w:rsid w:val="004F4DA1"/>
    <w:rsid w:val="0050448B"/>
    <w:rsid w:val="005175DA"/>
    <w:rsid w:val="0052182A"/>
    <w:rsid w:val="00555EC9"/>
    <w:rsid w:val="0058677E"/>
    <w:rsid w:val="005A2C3C"/>
    <w:rsid w:val="005C6899"/>
    <w:rsid w:val="005E62C2"/>
    <w:rsid w:val="005E7555"/>
    <w:rsid w:val="00644BB7"/>
    <w:rsid w:val="00645FB7"/>
    <w:rsid w:val="00646DEA"/>
    <w:rsid w:val="006858A6"/>
    <w:rsid w:val="0075260F"/>
    <w:rsid w:val="007712D2"/>
    <w:rsid w:val="007B6A0B"/>
    <w:rsid w:val="007D54D3"/>
    <w:rsid w:val="00811AB5"/>
    <w:rsid w:val="008246C5"/>
    <w:rsid w:val="00842355"/>
    <w:rsid w:val="00843D10"/>
    <w:rsid w:val="00867A4F"/>
    <w:rsid w:val="00880BAD"/>
    <w:rsid w:val="00897820"/>
    <w:rsid w:val="00914D76"/>
    <w:rsid w:val="00935D99"/>
    <w:rsid w:val="00950876"/>
    <w:rsid w:val="00970B03"/>
    <w:rsid w:val="009B6BF7"/>
    <w:rsid w:val="009C7E26"/>
    <w:rsid w:val="00A132E3"/>
    <w:rsid w:val="00A648A1"/>
    <w:rsid w:val="00A7178F"/>
    <w:rsid w:val="00AB11FC"/>
    <w:rsid w:val="00AB30B8"/>
    <w:rsid w:val="00AB3F72"/>
    <w:rsid w:val="00B23734"/>
    <w:rsid w:val="00B62E2B"/>
    <w:rsid w:val="00BC1C4E"/>
    <w:rsid w:val="00BD29EE"/>
    <w:rsid w:val="00BE2AA5"/>
    <w:rsid w:val="00C00B9E"/>
    <w:rsid w:val="00C078A0"/>
    <w:rsid w:val="00C62A71"/>
    <w:rsid w:val="00C75876"/>
    <w:rsid w:val="00C84131"/>
    <w:rsid w:val="00CB2A01"/>
    <w:rsid w:val="00CD6AF6"/>
    <w:rsid w:val="00D00079"/>
    <w:rsid w:val="00D0683C"/>
    <w:rsid w:val="00D10D4B"/>
    <w:rsid w:val="00D10FEC"/>
    <w:rsid w:val="00D13C38"/>
    <w:rsid w:val="00D46EF7"/>
    <w:rsid w:val="00D86232"/>
    <w:rsid w:val="00E078AB"/>
    <w:rsid w:val="00E27063"/>
    <w:rsid w:val="00E57AAE"/>
    <w:rsid w:val="00E62A7E"/>
    <w:rsid w:val="00E769A8"/>
    <w:rsid w:val="00E76D1F"/>
    <w:rsid w:val="00E81FDE"/>
    <w:rsid w:val="00E87A82"/>
    <w:rsid w:val="00E95D51"/>
    <w:rsid w:val="00EA6ADB"/>
    <w:rsid w:val="00EC1E17"/>
    <w:rsid w:val="00EC21C3"/>
    <w:rsid w:val="00EC3642"/>
    <w:rsid w:val="00EE08AD"/>
    <w:rsid w:val="00EE22F5"/>
    <w:rsid w:val="00F03EC0"/>
    <w:rsid w:val="00F06E6E"/>
    <w:rsid w:val="00F84D28"/>
    <w:rsid w:val="00FB465D"/>
    <w:rsid w:val="00FD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EF66D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D6A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6AF6"/>
    <w:pPr>
      <w:tabs>
        <w:tab w:val="center" w:pos="4320"/>
        <w:tab w:val="right" w:pos="8640"/>
      </w:tabs>
    </w:pPr>
  </w:style>
  <w:style w:type="character" w:styleId="Hyperlink">
    <w:name w:val="Hyperlink"/>
    <w:rsid w:val="00CD6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ommunitypharmacyfoundation.org/about/contact.asp" TargetMode="External"/><Relationship Id="rId1" Type="http://schemas.openxmlformats.org/officeDocument/2006/relationships/hyperlink" Target="http://www.CommunityPharmacy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2550</CharactersWithSpaces>
  <SharedDoc>false</SharedDoc>
  <HLinks>
    <vt:vector size="24" baseType="variant">
      <vt:variant>
        <vt:i4>6160396</vt:i4>
      </vt:variant>
      <vt:variant>
        <vt:i4>3</vt:i4>
      </vt:variant>
      <vt:variant>
        <vt:i4>0</vt:i4>
      </vt:variant>
      <vt:variant>
        <vt:i4>5</vt:i4>
      </vt:variant>
      <vt:variant>
        <vt:lpwstr>http://communitypharmacyfoundation.org/about/contact.asp</vt:lpwstr>
      </vt:variant>
      <vt:variant>
        <vt:lpwstr/>
      </vt:variant>
      <vt:variant>
        <vt:i4>2949223</vt:i4>
      </vt:variant>
      <vt:variant>
        <vt:i4>0</vt:i4>
      </vt:variant>
      <vt:variant>
        <vt:i4>0</vt:i4>
      </vt:variant>
      <vt:variant>
        <vt:i4>5</vt:i4>
      </vt:variant>
      <vt:variant>
        <vt:lpwstr>http://www.CommunityPharmacyFoundation.org</vt:lpwstr>
      </vt:variant>
      <vt:variant>
        <vt:lpwstr/>
      </vt:variant>
      <vt:variant>
        <vt:i4>1114124</vt:i4>
      </vt:variant>
      <vt:variant>
        <vt:i4>-1</vt:i4>
      </vt:variant>
      <vt:variant>
        <vt:i4>1027</vt:i4>
      </vt:variant>
      <vt:variant>
        <vt:i4>1</vt:i4>
      </vt:variant>
      <vt:variant>
        <vt:lpwstr>Text</vt:lpwstr>
      </vt:variant>
      <vt:variant>
        <vt:lpwstr/>
      </vt:variant>
      <vt:variant>
        <vt:i4>3014749</vt:i4>
      </vt:variant>
      <vt:variant>
        <vt:i4>-1</vt:i4>
      </vt:variant>
      <vt:variant>
        <vt:i4>1031</vt:i4>
      </vt:variant>
      <vt:variant>
        <vt:i4>1</vt:i4>
      </vt:variant>
      <vt:variant>
        <vt:lpwstr>grant_synopsis-large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 Sesti</dc:creator>
  <cp:keywords/>
  <dc:description/>
  <cp:lastModifiedBy>Jake Galdo</cp:lastModifiedBy>
  <cp:revision>9</cp:revision>
  <cp:lastPrinted>2015-09-29T17:27:00Z</cp:lastPrinted>
  <dcterms:created xsi:type="dcterms:W3CDTF">2017-01-09T22:42:00Z</dcterms:created>
  <dcterms:modified xsi:type="dcterms:W3CDTF">2022-10-27T19:52:00Z</dcterms:modified>
</cp:coreProperties>
</file>